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连云港市中级人民法院10kV配电房设备更换及双回路维修改造项目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（非专门面向中小企业）</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JSZC-320700-KTKT-C2025-0015</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单 位：江苏省连云港市中级人民法院</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采购代理机构：江苏坤廷工程咨询管理有限公司</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rPr>
          <w:rFonts w:ascii="Times New Roman" w:hAnsi="Times New Roman" w:eastAsia="Times New Roman" w:cs="Times New Roman"/>
          <w:b/>
          <w:color w:val="000000"/>
          <w:sz w:val="32"/>
        </w:rPr>
        <w:t xml:space="preserve">2025</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12</w:t>
      </w:r>
      <w:r>
        <w:rPr>
          <w:rFonts w:ascii="SimSun" w:hAnsi="SimSun" w:eastAsia="SimSun" w:cs="SimSun"/>
          <w:b/>
          <w:color w:val="000000"/>
          <w:sz w:val="32"/>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目录</w:t>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3622" w:history="1">
        <w:r>
          <w:rPr>
            <w:rStyle w:val="173"/>
            <w:rFonts w:ascii="SimSun" w:hAnsi="SimSun" w:eastAsia="SimSun" w:cs="SimSun"/>
            <w:color w:val="0000ee"/>
            <w:sz w:val="30"/>
            <w:u w:val="single"/>
          </w:rPr>
          <w:t xml:space="preserve">第一章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竞争性磋商采购公告</w:t>
        </w:r>
        <w:r>
          <w:rPr>
            <w:rStyle w:val="173"/>
            <w:rFonts w:ascii="Calibri" w:hAnsi="Calibri" w:eastAsia="Calibri" w:cs="Calibri"/>
            <w:color w:val="0000ee"/>
            <w:sz w:val="30"/>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251" w:history="1">
        <w:r>
          <w:rPr>
            <w:rStyle w:val="173"/>
            <w:rFonts w:ascii="SimSun" w:hAnsi="SimSun" w:eastAsia="SimSun" w:cs="SimSun"/>
            <w:color w:val="0000ee"/>
            <w:sz w:val="30"/>
            <w:u w:val="single"/>
          </w:rPr>
          <w:t xml:space="preserve">第二章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磋商须知</w:t>
        </w:r>
        <w:r>
          <w:rPr>
            <w:rStyle w:val="173"/>
            <w:rFonts w:ascii="Calibri" w:hAnsi="Calibri" w:eastAsia="Calibri" w:cs="Calibri"/>
            <w:color w:val="0000ee"/>
            <w:sz w:val="30"/>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6604" w:history="1">
        <w:r>
          <w:rPr>
            <w:rStyle w:val="173"/>
            <w:rFonts w:ascii="SimSun" w:hAnsi="SimSun" w:eastAsia="SimSun" w:cs="SimSun"/>
            <w:color w:val="0000ee"/>
            <w:sz w:val="30"/>
            <w:u w:val="single"/>
          </w:rPr>
          <w:t xml:space="preserve">第三章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政府采购合同格式</w:t>
        </w:r>
        <w:r>
          <w:rPr>
            <w:rStyle w:val="173"/>
            <w:rFonts w:ascii="Calibri" w:hAnsi="Calibri" w:eastAsia="Calibri" w:cs="Calibri"/>
            <w:color w:val="0000ee"/>
            <w:sz w:val="30"/>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9052" w:history="1">
        <w:r>
          <w:rPr>
            <w:rStyle w:val="173"/>
            <w:rFonts w:ascii="SimSun" w:hAnsi="SimSun" w:eastAsia="SimSun" w:cs="SimSun"/>
            <w:color w:val="0000ee"/>
            <w:sz w:val="30"/>
            <w:u w:val="single"/>
          </w:rPr>
          <w:t xml:space="preserve">第四章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项目需求</w:t>
        </w:r>
        <w:r>
          <w:rPr>
            <w:rStyle w:val="173"/>
            <w:rFonts w:ascii="Calibri" w:hAnsi="Calibri" w:eastAsia="Calibri" w:cs="Calibri"/>
            <w:color w:val="0000ee"/>
            <w:sz w:val="30"/>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2900" w:history="1">
        <w:r>
          <w:rPr>
            <w:rStyle w:val="173"/>
            <w:rFonts w:ascii="SimSun" w:hAnsi="SimSun" w:eastAsia="SimSun" w:cs="SimSun"/>
            <w:color w:val="0000ee"/>
            <w:sz w:val="30"/>
            <w:u w:val="single"/>
          </w:rPr>
          <w:t xml:space="preserve">第五章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工程量清单及图纸</w:t>
        </w:r>
        <w:r>
          <w:rPr>
            <w:rStyle w:val="173"/>
            <w:rFonts w:ascii="Calibri" w:hAnsi="Calibri" w:eastAsia="Calibri" w:cs="Calibri"/>
            <w:color w:val="0000ee"/>
            <w:sz w:val="30"/>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3591" w:history="1">
        <w:r>
          <w:rPr>
            <w:rStyle w:val="173"/>
            <w:rFonts w:ascii="SimSun" w:hAnsi="SimSun" w:eastAsia="SimSun" w:cs="SimSun"/>
            <w:color w:val="0000ee"/>
            <w:sz w:val="30"/>
            <w:u w:val="single"/>
          </w:rPr>
          <w:t xml:space="preserve">第六章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评审方法和评审标准</w:t>
        </w:r>
        <w:r>
          <w:rPr>
            <w:rStyle w:val="173"/>
            <w:rFonts w:ascii="Calibri" w:hAnsi="Calibri" w:eastAsia="Calibri" w:cs="Calibri"/>
            <w:color w:val="0000ee"/>
            <w:sz w:val="30"/>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3617" w:history="1">
        <w:r>
          <w:rPr>
            <w:rStyle w:val="173"/>
            <w:rFonts w:ascii="SimSun" w:hAnsi="SimSun" w:eastAsia="SimSun" w:cs="SimSun"/>
            <w:color w:val="0000ee"/>
            <w:sz w:val="30"/>
            <w:u w:val="single"/>
          </w:rPr>
          <w:t xml:space="preserve">第七章</w:t>
        </w:r>
        <w:r>
          <w:rPr>
            <w:rStyle w:val="173"/>
            <w:rFonts w:ascii="SimSun" w:hAnsi="SimSun" w:eastAsia="SimSun" w:cs="SimSun"/>
            <w:color w:val="0000ee"/>
            <w:sz w:val="30"/>
            <w:u w:val="none"/>
          </w:rPr>
          <w:t xml:space="preserve"> </w:t>
        </w:r>
        <w:r>
          <w:rPr>
            <w:rStyle w:val="173"/>
            <w:rFonts w:ascii="SimSun" w:hAnsi="SimSun" w:eastAsia="SimSun" w:cs="SimSun"/>
            <w:color w:val="0000ee"/>
            <w:sz w:val="30"/>
            <w:u w:val="single"/>
          </w:rPr>
          <w:t xml:space="preserve">竞争性磋商响应文件格式</w:t>
        </w:r>
        <w:r>
          <w:rPr>
            <w:rStyle w:val="173"/>
            <w:rFonts w:ascii="Calibri" w:hAnsi="Calibri" w:eastAsia="Calibri" w:cs="Calibri"/>
            <w:color w:val="0000ee"/>
            <w:sz w:val="30"/>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竞争性磋商采购公告</w:t>
      </w:r>
      <w:r/>
    </w:p>
    <w:p>
      <w:pPr>
        <w:ind w:left="0" w:right="0" w:firstLine="480"/>
        <w:jc w:val="both"/>
        <w:spacing w:before="0" w:after="0" w:line="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rPr>
          <w:rFonts w:ascii="SimSun" w:hAnsi="SimSun" w:eastAsia="SimSun" w:cs="SimSun"/>
          <w:b/>
          <w:color w:val="000000"/>
          <w:sz w:val="24"/>
        </w:rPr>
        <w:t xml:space="preserve">连云港市中级人民法院10kV配电房设备更换及双回路维修改造项目（非专门面向中小企业）</w:t>
      </w:r>
      <w:r>
        <w:rPr>
          <w:rFonts w:ascii="SimSun" w:hAnsi="SimSun" w:eastAsia="SimSun" w:cs="SimSun"/>
          <w:color w:val="000000"/>
          <w:sz w:val="24"/>
        </w:rPr>
        <w:t xml:space="preserve">竞争性磋商项目的潜在供应商应在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采购文件，并于</w:t>
      </w:r>
      <w:r>
        <w:rPr>
          <w:rFonts w:ascii="SimSun" w:hAnsi="SimSun" w:eastAsia="SimSun" w:cs="SimSun"/>
          <w:color w:val="000000"/>
          <w:sz w:val="24"/>
          <w:u w:val="single"/>
        </w:rPr>
        <w:t xml:space="preserve">2025年12月25日9点00分</w:t>
      </w:r>
      <w:r>
        <w:rPr>
          <w:rFonts w:ascii="SimSun" w:hAnsi="SimSun" w:eastAsia="SimSun" w:cs="SimSun"/>
          <w:color w:val="000000"/>
          <w:sz w:val="24"/>
        </w:rPr>
        <w:t xml:space="preserve">（北京时间）前递交响应文件。</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1.项目编号：JSZC-320700-KTKT-C2025-0015；</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2.项目名称：连云港市中级人民法院10kV配电房设备更换及双回路维修改造项目（非专门面向中小企业）；</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4.预算金额：人民币286.67万元；</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5.最高限价：人民币229.93154万元，报价超过最高限价的按无效响应处理；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6.建设地点：连云港市海州区；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7.工程范围：原为一路10kV电源供电,现增加一路10kV电源,两路同供。变电所内原变压器、高压柜、低压柜、直流屏和高压柜到变压器的高压电缆全部更换。具体详见图纸及工程量清单。</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8.承包方式：包工包料；</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9.质量标准：合格，满足相关部门验收标准；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10.工期：180日历天（具体开工日期以采购人通知为准）；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11.本项目不接受联合体参加磋商。</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（2）上一年度的财务状况报告（成立不满一年无需提供）；</w:t>
      </w:r>
      <w:r/>
    </w:p>
    <w:p>
      <w:pPr>
        <w:numPr>
          <w:ilvl w:val="0"/>
          <w:numId w:val="5"/>
        </w:numPr>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numPr>
          <w:ilvl w:val="0"/>
          <w:numId w:val="5"/>
        </w:numPr>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具备履行合同所必需的设备和专业技术能力的书面声明（见格式）；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注：根据连财购〔2023〕4号文件精神，第（2）、（3）项可以提供《财务状况报告及税收、社会保障资金缴纳情况承诺函》。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无。</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rPr>
          <w:rFonts w:ascii="SimSun" w:hAnsi="SimSun" w:eastAsia="SimSun" w:cs="SimSun"/>
          <w:color w:val="000000"/>
          <w:sz w:val="24"/>
        </w:rPr>
        <w:t xml:space="preserve">：</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（1）供应商须具备建设行政主管部门核发的</w:t>
      </w:r>
      <w:r>
        <w:rPr>
          <w:rFonts w:ascii="SimSun" w:hAnsi="SimSun" w:eastAsia="SimSun" w:cs="SimSun"/>
          <w:b/>
          <w:color w:val="000000"/>
          <w:sz w:val="24"/>
          <w:u w:val="single"/>
        </w:rPr>
        <w:t xml:space="preserve">电力工程施工总承包三级及以上资质或输变电工程专业承包三级及以上资质（有效的），同时具有国家电力监管委员会颁发有效的承装（修、试）类三级及以上的电力设施许可证；企业具备安全生产条件，并取得安全生产许可证（有效的）</w:t>
      </w:r>
      <w:r>
        <w:rPr>
          <w:rFonts w:ascii="SimSun" w:hAnsi="SimSun" w:eastAsia="SimSun" w:cs="SimSun"/>
          <w:color w:val="000000"/>
          <w:sz w:val="24"/>
        </w:rPr>
        <w:t xml:space="preserve">；</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按照国家能源局关于做好承装（修、试）电力设施许可证换领和延续工作的通知（国能发资质〔2025〕44号）要求，2025年7月1日起通过国家能源局资质和信用系统为持证企业自动换发电子证照，请各投标人及时通过国家能源局资质和信用系统自行下载。</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w:t>
      </w:r>
      <w:r>
        <w:rPr>
          <w:rFonts w:ascii="SimSun" w:hAnsi="SimSun" w:eastAsia="SimSun" w:cs="SimSun"/>
          <w:b/>
          <w:color w:val="000000"/>
          <w:sz w:val="24"/>
          <w:u w:val="single"/>
        </w:rPr>
        <w:t xml:space="preserve">建设行政主管部门核发的机电工程专业二级及以上注册建造师资格（有效期内），并具有安全生产考核合格证（B类）（在有效期内）</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项目负责人必须为供应商的员工，提供2025年9月以来任意一个月供应商为其缴纳的社保证明（加盖社保中心章或社保中心参保缴费证明电子专用章），项目负责人须全程参与招投标过程（含开标、异议投诉等）；</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执行江苏省住房和城乡建设厅《关于开展建筑业企业资质动态监管工作的公告》、江苏省住房和城乡建设厅公告[2018]第6号、连建发〔2019〕182号文，关于企业资质动态核查，由供应商在响应文件中作出书面承诺（见格式），若响应有效期内企业资质核查不合格，将主动放弃成交资格；</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（6）磋商供应商及项目负责人无不良行为承诺（见格式）；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（7）被信用中国、中国政府采购网列入失信被执行人、税收违法黑名单、政府采购严重违法失信行为记录名单的供应商，拒绝其参与政府采购活动。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备注：采购人或采购代理机构通过信用中国网站（www.creditchina.gov.cn）、中国政府采购网（www.ccgp.gov.cn），对供应商信用记录情况进行查询，查询结果页面打印留存。</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（8）磋商单位负责人为同一人或者存在直接控股、管理关系的不同供应商，不得参加同一合同项下的政府采购活动。否则，相关磋商均无效；</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（9）本项目不接受联合体参与磋商，成交后不得分包、转包；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（10）法律、行政法规规定的其他条件。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u w:val="none"/>
        </w:rPr>
        <w:t xml:space="preserve">三、获取</w:t>
      </w:r>
      <w:r>
        <w:rPr>
          <w:rFonts w:ascii="SimHei" w:hAnsi="SimHei" w:eastAsia="SimHei" w:cs="SimHei"/>
          <w:b/>
          <w:color w:val="000000"/>
          <w:sz w:val="24"/>
        </w:rPr>
        <w:t xml:space="preserve">竞争性磋商文件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时间：自磋商文件公告发布之日起5个工作日；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方式：自行免费下载磋商文件；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售价：人民币0.00元。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四、响应文件的提交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截止时间：</w:t>
      </w:r>
      <w:r>
        <w:rPr>
          <w:rFonts w:ascii="SimSun" w:hAnsi="SimSun" w:eastAsia="SimSun" w:cs="SimSun"/>
          <w:color w:val="000000"/>
          <w:sz w:val="24"/>
        </w:rPr>
        <w:t xml:space="preserve">2025年12月25日09时00分00秒（北京时间）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地点：“苏采云”系统（网址：http://jszfcg.jsczt.cn/）“开标大厅”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五、开启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时间：2025年12月25日09时00分00秒（北京时间）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地点：“苏采云”系统（网址：http://jszfcg.jsczt.cn/）“开标大厅”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公告期限：自本公告发布之日起3个工作日。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u w:val="none"/>
        </w:rPr>
        <w:t xml:space="preserve">七</w:t>
      </w:r>
      <w:r>
        <w:rPr>
          <w:rFonts w:ascii="SimHei" w:hAnsi="SimHei" w:eastAsia="SimHei" w:cs="SimHei"/>
          <w:b/>
          <w:color w:val="000000"/>
          <w:sz w:val="24"/>
        </w:rPr>
        <w:t xml:space="preserve">、其他补充事宜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1.本次竞争性磋商不收取磋商保证金。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2.本项目竞争性磋商文件中标注★的款项为实质性响应要求和条件，如不满足将按无效响应文件处理。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3.响应文件有效期：从磋商截止时间结束后60天内有效。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无论出于何种原因，采购人在采购活动开始前可对招标文件进行修改、补充或变更，其内容作为招标文件的重要组成部分，请各供应商关注江苏省政府采购网。若因供应商自身原因未及时关注本项目有关修改、补充或变更信息，导致投标文件编制或提交失误，由此造成的一切损失由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hyperlink r:id="rId17" w:tooltip="http://www.ccgp-jiangsu.gov.cn/jiangsu/zlxz/ee/ee3a4bc5a3454a" w:history="1">
        <w:r>
          <w:rPr>
            <w:rStyle w:val="173"/>
            <w:rFonts w:ascii="SimSun" w:hAnsi="SimSun" w:eastAsia="SimSun" w:cs="SimSun"/>
            <w:color w:val="0000ee"/>
            <w:sz w:val="24"/>
            <w:u w:val="single"/>
          </w:rPr>
          <w:t xml:space="preserve">http://www.ccgp-jiangsu.gov.cn/jiangsu/zlxz/ee/ee3a4bc5a3454</w:t>
        </w:r>
      </w:hyperlink>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w:t>
      </w:r>
      <w:r>
        <w:rPr>
          <w:rFonts w:ascii="SimSun" w:hAnsi="SimSun" w:eastAsia="SimSun" w:cs="SimSun"/>
          <w:color w:val="000000"/>
          <w:sz w:val="24"/>
        </w:rPr>
        <w:t xml:space="preserve">a2b0d9312230633ce9.htmll</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八、本次磋商联系方式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名称：江苏省连云港市中级人民法院</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地址：江苏省连云港市海州区朝阳东路15号</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项目联系人：高先生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联系方式：0518-85295183</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名称：江苏坤廷工程咨询管理有限公司</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pacing w:val="-11"/>
          <w:sz w:val="24"/>
        </w:rPr>
        <w:t xml:space="preserve">江苏省连云港市兴亿达大厦21楼</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联系方式：武工0518-85517117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磋商须知</w:t>
      </w:r>
      <w:r/>
    </w:p>
    <w:p>
      <w:pPr>
        <w:ind w:left="0" w:right="0" w:firstLine="2160"/>
        <w:jc w:val="both"/>
        <w:spacing w:before="0" w:after="143"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（参加竞争性磋商的供应商以下简称“供应商”）</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1.1现场条件：具备施工条件。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1.2承包方式、质量标准、要求工期，详见采购文件第一章。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2.1适用范围：本项目采购采用电子化方式，磋商文件、响应文件、开启、评审和成交结果发布全程电子化。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2.2项目采购方式：本次采购采取竞争性磋商的方式。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3、合格的供应商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3.1满足本磋商文件“竞争性磋商采购公告”中“申请人的资格要求”的规定，</w:t>
      </w:r>
      <w:r>
        <w:rPr>
          <w:rFonts w:ascii="SimSun" w:hAnsi="SimSun" w:eastAsia="SimSun" w:cs="SimSun"/>
          <w:b/>
          <w:color w:val="000000"/>
          <w:sz w:val="24"/>
        </w:rPr>
        <w:t xml:space="preserve">否则该供应商投标无效</w:t>
      </w:r>
      <w:r>
        <w:rPr>
          <w:rFonts w:ascii="SimSun" w:hAnsi="SimSun" w:eastAsia="SimSun" w:cs="SimSun"/>
          <w:color w:val="000000"/>
          <w:sz w:val="24"/>
        </w:rPr>
        <w:t xml:space="preserve">。</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3.2满足本磋商文件实质性要求和条件的规定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rPr>
          <w:rFonts w:ascii="SimSun" w:hAnsi="SimSun" w:eastAsia="SimSun" w:cs="SimSun"/>
          <w:color w:val="000000"/>
          <w:sz w:val="24"/>
          <w:u w:val="none"/>
        </w:rPr>
        <w:t xml:space="preserve">适用法律</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本次磋商及由此产生的合同受中华人民共和国有关的法律法规制约和保护。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4.1供应商应自行承担所有与参加本次磋商有关的费用，无论磋商过程中的做法和结果如何，江苏坤廷工程咨询管理有限公司(以下简称采购代理机构)在任何情况下均无义务和责任承担这些费用。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4.2.本项目招标代理费按“苏招协【2022】002号文”服务收费标准的70%收取，清单编制费按“苏建价协【2022】7号文”服务收费标准的70%收取。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4.3本项目前期设计费8000元，中标后按采购人要求支付。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注：以上费用由成交人支付，磋商供应商报价时均需考虑以上相关费用，不再单列。</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供应商一旦获取了本磋商文件并决定参加磋商，即被认为接受了本磋商文件的规定和约束，并且视为已经知道或应当知道自身权益是否受到了损害。</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磋商文件的</w:t>
      </w:r>
      <w:r>
        <w:rPr>
          <w:rFonts w:ascii="SimSun" w:hAnsi="SimSun" w:eastAsia="SimSun" w:cs="SimSun"/>
          <w:color w:val="000000"/>
          <w:sz w:val="24"/>
        </w:rPr>
        <w:t xml:space="preserve">询问及修改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6.2代理机构或采购人可以视采购项目的具体情况，组织供应商进行现场考察或召开磋商前答疑会，但不单独或分别组织只有一个供应商参加的现场考察和答疑会。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7.1本磋商文件由代理机构负责解释。</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二、采购文件的构成及澄清、修改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1、磋商采购文件构成</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1.1要求提供的工程内容、磋商过程及合同条款在磋商文件中均有说明，采购文件分为八章，各章的内容如下：</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第一章竞争性磋商采购公告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第二章磋商须知</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第三章合同条款及格式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第四章技术标准和项目需求</w:t>
        <w:tab/>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第五章工程量清单</w:t>
        <w:tab/>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第六章图纸和技术资料</w:t>
        <w:tab/>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第七章评审方法和评审标准</w:t>
        <w:tab/>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第八章竞争性磋商响应文件格式</w:t>
        <w:tab/>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1.2根据对采购文件所做的澄清、修改，构成采购文件的组成部分。采购文件的澄清、修改内容与采购文件相互矛盾时，以发布时间在后的文件为准。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1.3采购文件发布后，采购人确需对采购文件进行澄清或修改的，采购人将通过“江苏政府采购网”发给所有供应商。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1.4澄清或修改文件按采购文件规定发出之时起，视为供应商已收到该澄清文件。供应商未及时查阅采购文件的澄清，或未按照澄清后的采购文件编制响应文件，由此造成的后果由供应商自行承担。</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响应报价应是采购文件所确定的采购范围内的全部工作内容的价格体现。其应包括但不限于合同清单内的施工、设备、劳务、管理、材料、采购、运输、装卸、保管、制造、安装、维护、相关部门验收、不可预见费用、利润、税金及政策性文件规定的各项应有费用（含现场垃圾清理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b/>
          <w:color w:val="000000"/>
          <w:sz w:val="24"/>
        </w:rPr>
        <w:t xml:space="preserve">磋商响应报价方式：本工程采用下列第</w:t>
      </w:r>
      <w:r>
        <w:rPr>
          <w:rFonts w:ascii="SimSun" w:hAnsi="SimSun" w:eastAsia="SimSun" w:cs="SimSun"/>
          <w:b/>
          <w:color w:val="000000"/>
          <w:sz w:val="24"/>
          <w:u w:val="single"/>
        </w:rPr>
        <w:t xml:space="preserve">(1)</w:t>
      </w:r>
      <w:r>
        <w:rPr>
          <w:rFonts w:ascii="SimSun" w:hAnsi="SimSun" w:eastAsia="SimSun" w:cs="SimSun"/>
          <w:b/>
          <w:color w:val="000000"/>
          <w:sz w:val="24"/>
        </w:rPr>
        <w:t xml:space="preserve">种方式。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(2)可调价格报价：供应商的磋商响应报价可根据合同实施期间的市场变化和政策性调整而变动。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1.3磋商响应报价的计价方法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(1)本工程项目采用</w:t>
      </w:r>
      <w:r>
        <w:rPr>
          <w:rFonts w:ascii="SimSun" w:hAnsi="SimSun" w:eastAsia="SimSun" w:cs="SimSun"/>
          <w:b/>
          <w:color w:val="000000"/>
          <w:sz w:val="24"/>
          <w:u w:val="single"/>
        </w:rPr>
        <w:t xml:space="preserve">工程量清单</w:t>
      </w:r>
      <w:r>
        <w:rPr>
          <w:rFonts w:ascii="SimSun" w:hAnsi="SimSun" w:eastAsia="SimSun" w:cs="SimSun"/>
          <w:color w:val="000000"/>
          <w:sz w:val="24"/>
        </w:rPr>
        <w:t xml:space="preserve">计价方法。供应商应根据采购人提供的工程量清单计算单价、合价以及各种政策性费用。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(3)施工用水电差价进报价，采购人不再另行支付。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(4)本项目采用营改增后的一般计税方法计算报价。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1.4可选用的工程预算、费用定额和政策性文件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规范》(2013版)、《江苏省建设工程费用定额》(2014)、《江苏省抗震加固工程计价表》(2009版)、《江苏省房屋修缮工程计价表》(2009)、《江苏省建筑与装修工程计价定额》、《江苏省安装工程计价定额》、《江苏省房屋修缮工程预算定额》、《江苏省市政工程计价表》、近期的《连云港市建设工程材料市场参考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(2)政策性文件按照现行江苏省建设厅、连云港市建设局颁发的相关文件规定执行。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1.5经磋商后，如果最后报价低于磋商供应商在响应文件首次报价的，分项报价同比例调整。最低报价不能作为成交的保证。</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1.6项目的总报价：包括设计费、施工设备、劳务、管理、材料、安装、维护、清理、利润及政策性文件规定的各项应有费用等，最终总报价的优惠数额将按比例细化到具体子项中。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2、磋商响应货币</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2.1磋商响应以人民币报价。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3、磋商响应报价的编制要求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3.1供应商必须按工程量清单，用综合单价法编制磋商报价。工程量清单数量、暂定价、暂估价、独立费不得变更、不得优惠，否则视为重大偏差。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根据本工程和供应商的自身情况，一次性地报出本工程的分部分项工程费、措施项目费、其它项目费、规费和税金。凡属于措施项目和其他项目费，而供应商未做相应报价的，将被认为供应商已经在磋商响应报价的其它项目中做了相应的考虑，无论出现何种情况，此两项费用在工程决算时均不做调整（包括工程施工过程中对同样的和类似的工程进行设计变更部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本项目不组织供应商进行现场踏勘。供应商应根据自身情况，自行决定是否对本项目的施工现场及周围环境自行踏勘。在踏勘过程中，所有费用、风险、责任和意外事故等均由供应商自行承担。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自行踏勘现场所获得的资料将被认为已了解本项目的现场情况，掌握了编制磋商文件的有关条件。采购人向供应商提供的有关现场资料和数据，是采购人可供供应商利用的资料。采购人对供应商由此做出的推论、理解和结论概不负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3.5供应商应对工程量清单中的每一个子目均列出单价、合价，没有填写单价、合价的项目，其费用将被认为已包括在工程量清单其他项目的单价、合价中。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工程实物量清单项目中有暂定价（甲控乙购材料），供应商须按照采购人所确定的暂定价（不得变动）计算主材费，加上其他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暂定价材料（甲控乙购材料）具体内容详见工程量清单编制说明。</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3.8下列费用为不可竞争费用，不可竞争费用应严格执行有关费用标准，不得降低标准进行投标，否则作废标处理。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(1)规费：包括环境保护税、社会保障费及住房公积金，应按照有权部门规定计取。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(2)税金：包括按规定必须计入工程造价的营业税、城市维护建设税和教育费附加，按照不含税工程造价乘以工程所在地的税率计算。</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(3)安全文明施工费：包括安全文明施工基本费、省级标化增加费、扬尘费，应按照有权部门规定计取。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3.9本工程由供应商自购的材料，供应商须编制自购主要材料一览表，注明品牌、规格、型号、产地、数量、单价和合价。报价中含材料价差，结算时不予调整。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w:t>
      </w:r>
      <w:r>
        <w:rPr>
          <w:rFonts w:ascii="SimSun" w:hAnsi="SimSun" w:eastAsia="SimSun" w:cs="SimSun"/>
          <w:b/>
          <w:color w:val="000000"/>
          <w:sz w:val="24"/>
        </w:rPr>
        <w:t xml:space="preserve">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3.11采购人向供应商提供的有关施工现场的资料和数据是采购人现有的能使供应商利用的资料。采购人对供应商由此做出的推论、理解和结论概不负责。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3.13供应商应当在采购文件中详细、定量地列出优惠让利的理由及所采取的技术措施。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四、磋商响应文件的编制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1.响应文件的语言及度量衡单位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1.1供应商提交的响应文件以及供应商与采购人或采购代理机构就有关磋商的所有来往通知、函件和文件均应使用简体中文。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1.2除技术性能另有规定外，响应文件所使用的度量衡单位，均须采用国家法定计量单位。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2.1供应商编写的响应文件应包括</w:t>
      </w:r>
      <w:r>
        <w:rPr>
          <w:rFonts w:ascii="SimSun" w:hAnsi="SimSun" w:eastAsia="SimSun" w:cs="SimSun"/>
          <w:b/>
          <w:color w:val="000000"/>
          <w:sz w:val="24"/>
        </w:rPr>
        <w:t xml:space="preserve">资格审查证明材料文件、商务技术标文件、价格标文件</w:t>
      </w:r>
      <w:r>
        <w:rPr>
          <w:rFonts w:ascii="SimSun" w:hAnsi="SimSun" w:eastAsia="SimSun" w:cs="SimSun"/>
          <w:color w:val="000000"/>
          <w:sz w:val="24"/>
        </w:rPr>
        <w:t xml:space="preserve">。</w:t>
      </w:r>
      <w:r>
        <w:rPr>
          <w:rFonts w:ascii="Arial" w:hAnsi="Arial" w:eastAsia="Arial" w:cs="Arial"/>
          <w:b/>
          <w:color w:val="000000"/>
          <w:sz w:val="24"/>
        </w:rPr>
        <w:t xml:space="preserve">如标书制作工具</w:t>
      </w:r>
      <w:r>
        <w:rPr>
          <w:rFonts w:ascii="SimSun" w:hAnsi="SimSun" w:eastAsia="SimSun" w:cs="SimSun"/>
          <w:b/>
          <w:color w:val="000000"/>
          <w:sz w:val="24"/>
        </w:rPr>
        <w:t xml:space="preserve">中的</w:t>
      </w:r>
      <w:r>
        <w:rPr>
          <w:rFonts w:ascii="Arial" w:hAnsi="Arial" w:eastAsia="Arial" w:cs="Arial"/>
          <w:b/>
          <w:color w:val="000000"/>
          <w:sz w:val="24"/>
        </w:rPr>
        <w:t xml:space="preserve">格式和内容与“江苏政府采购网”发布的磋商文件不一致，请以“江苏政府采购网”发布的磋商文件为准。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3.磋商响应有效期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3.1磋商响应有效期为采购文件规定的响应文件提交截止时间后</w:t>
      </w:r>
      <w:r>
        <w:rPr>
          <w:rFonts w:ascii="SimSun" w:hAnsi="SimSun" w:eastAsia="SimSun" w:cs="SimSun"/>
          <w:b/>
          <w:color w:val="000000"/>
          <w:sz w:val="24"/>
        </w:rPr>
        <w:t xml:space="preserve">六十（60）天</w:t>
      </w:r>
      <w:r>
        <w:rPr>
          <w:rFonts w:ascii="SimSun" w:hAnsi="SimSun" w:eastAsia="SimSun" w:cs="SimSun"/>
          <w:color w:val="000000"/>
          <w:sz w:val="24"/>
        </w:rPr>
        <w:t xml:space="preserve">。磋商响应有效期比规定短的将被视为非实质性响应而予以拒绝。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5.电子响应文件其他要求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5.1电子招标投标交易平台（即“苏采云”系统）相关要求是本采购文件的组成部分。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5.2供应商应对CA证书妥善保管，如被他人盗用投标，因此带来的后果均由供应商自行承担。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5.供应商应当对采购文件提出的实质性要求和条件作出实质性响应，并在电子投标系统逐条应答。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5.4供应商应对要求提供的资格证明文件（如资质证书、资格证书）、技术资料（如白皮书、彩页、手册、检测报告等）扫描上传至投标系统。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1.1线上提交与接收地点：供应商应当通过“苏采云”系统提交数据电文形式的响应文件（即电子投标），“苏采云”系统自动接收。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响应文件应由其法定代表人或其授权委托人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2.响应文件截止日期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2.1供应商上传电子响应文件的时间不得迟于磋商公告中规定的响应文件提交截止时间。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供应商应充分考虑网络环境、网络带宽等风险因素，如因供应商自身原因造成的电子响应文件上传不成功由供应商自行承担全部责任。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3.响应文件的密封（加密）要求：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3.2供应商须通过“苏采云”系统提供的政府采购客户端工具（使用“CA数字证书”）加盖电子签章。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说明：供应商应在用CA数字证书以及自备的能够登录“苏采云”系统的笔记本电脑，在达到开标时间后，使用CA数字证书解密各自响应文件。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3.3供应商未按规定加密的响应文件，“苏采云”系统应当拒收并提示。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4.1采购代理机构拒绝接收在其规定的响应文件提交截止时间后上传的任何响应文件。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5.1.1电子响应文件的撤回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供应商可在响应文件提交截止时间前，撤回其电子响应文件，具体操作方法见</w:t>
      </w:r>
      <w:r>
        <w:rPr>
          <w:rFonts w:ascii="SimSun" w:hAnsi="SimSun" w:eastAsia="SimSun" w:cs="SimSun"/>
          <w:b/>
          <w:color w:val="000000"/>
          <w:sz w:val="24"/>
        </w:rPr>
        <w:t xml:space="preserve">《操作手册》。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5.1.2供应商撤回电子响应文件，则认为其不再参与本项目磋商活动。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5.2响应文件的修改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供应商可在响应文件提交截止时间前，对其电子响应文件进行修改。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5.3在响应文件提交截止时间之后，供应商不得对其电子响应文件做任何修改。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5.4在响应文件截止时间至响应文件中规定的磋商响应有效期满之间的这段时间内，供应商不得撤回其响应文件。</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六、磋商程序及评审方法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1.磋商仪式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1.1采购人或采购代理机构将在磋商公告中规定的时间和地点组织磋商开始仪式。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w:t>
      </w:r>
      <w:r>
        <w:rPr>
          <w:rFonts w:ascii="SimSun" w:hAnsi="SimSun" w:eastAsia="SimSun" w:cs="SimSun"/>
          <w:color w:val="000000"/>
          <w:sz w:val="24"/>
        </w:rPr>
        <w:t xml:space="preserve">响应文件解密或开、评标工作无法进行的，可根据实际情况相应延迟解密时间或调整开、评标时间。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2.1磋商开始仪式结束后，采购人或采购代理机构将立即组织磋商小组进行评审。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2.3超过公开招标限额标准的项目，磋商小组应当由5人以上单数组成。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2.5磋商小组独立工作，负责评审所有响应文件并确定成交候选人。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3.1磋商小组、采购人或采购代理机构、相关监督人员等与评审工作有关的人员，对评审情况以及在评审过程中获悉的国家秘密、商业秘密负有保密责任。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3.2在磋商评审过程中，磋商供应商不得以任何行为影响磋商评审过程，否则其响应文件将被视为无效响应文件。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3.5在评审期间，采购人或采购代理机构将设专门人员与供应商联系。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3.6采购人或采购代理机构和评审小组不向未成交的供应商解释未成交原因，也不公布评审过程中的相关细节。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4、评审过程的澄清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磋商小组并非对每个供应商都作澄清要求。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Arial" w:hAnsi="Arial" w:eastAsia="Arial" w:cs="Arial"/>
          <w:color w:val="000000"/>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4.3接</w:t>
      </w:r>
      <w:r>
        <w:rPr>
          <w:rFonts w:ascii="Arial" w:hAnsi="Arial" w:eastAsia="Arial" w:cs="Arial"/>
          <w:color w:val="000000"/>
          <w:sz w:val="24"/>
        </w:rPr>
        <w:t xml:space="preserve">到磋商小组澄清、说明和更正要求的供应商如未按规定</w:t>
      </w:r>
      <w:r>
        <w:rPr>
          <w:rFonts w:ascii="SimSun" w:hAnsi="SimSun" w:eastAsia="SimSun" w:cs="SimSun"/>
          <w:color w:val="000000"/>
          <w:sz w:val="24"/>
        </w:rPr>
        <w:t xml:space="preserve">作出</w:t>
      </w:r>
      <w:r>
        <w:rPr>
          <w:rFonts w:ascii="Arial" w:hAnsi="Arial" w:eastAsia="Arial" w:cs="Arial"/>
          <w:color w:val="000000"/>
          <w:sz w:val="24"/>
        </w:rPr>
        <w:t xml:space="preserve">澄清、说明和更正，其风险由供应商自行承担。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5.对响应文件的初审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5.1.1资格性检查：依据法律法规和磋商文件的规定，由采购人对响应文件中的资格审查证明材料进行审查，资格审查的结论，采购人以书面形式向磋商小组进行反馈。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采购人在进行资格审查的同时，评标委员会从“信用中国”网站查询供应商的信用记录，以确定供应商是否具备参加磋商的资格。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5.1.2符合性审查：依据磋商文件的规定，由磋商小组从响应文件的有效性、完整性和对磋商文件的响应程度进行审查，以确定是否对磋商文件的实质性要求作出响应。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5.2在正式磋商之前，磋商小组将首先审查每份响应文件是否实质性响应了磋商文件的要求。实质性响应的响应文件应该与磋商文件要求的全部条款、条件和规格相符，没有重大负偏离或保留。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w:t>
      </w:r>
      <w:r>
        <w:rPr>
          <w:rFonts w:ascii="SimSun" w:hAnsi="SimSun" w:eastAsia="SimSun" w:cs="SimSun"/>
          <w:b/>
          <w:color w:val="000000"/>
          <w:sz w:val="24"/>
        </w:rPr>
        <w:t xml:space="preserve">。重大偏离由磋商小组按照少数服从多数的原则认定。磋商小组决定响应文件的响应性只根据响应文件本身的内容，而不寻求外部的证据。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5.4磋商小组将对确定为实质性响应的文件进行进一步审核，看其是否有计算上或累加上的算术错误，修正错误的原则如下：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5.5响应文件有下列情况之一的，属于重大偏差，视为未能对响应文件作出实质性响应，应当作为无效响应予以否决：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(1)响应文件中的磋商响应函未加盖磋商供应商的公章；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(2)响应文件中的磋商响应函未加盖企业法定代表人（或企业法定代表人委托代理人）印章（或签字）的；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(3)磋商响应函加盖企业法定代表人委托代理人印章（或签字），企业法定代表人委托代理人没有合法、有效的委托书（原件）的；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(4)磋商供应商资质条件不符合国家有关规定，或者不满足响应文件规定的资格条件的；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(5)磋商供应商名称与资格预审时不一致的；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(6)响应文件报价低于工程成本或者高于响应文件设定的预算价或者采购人设置的最高限价的；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(7)同一磋商供应商提交两个及以上不同的响应文件或者磋商报价，但响应文件要求提交备选磋商的除外；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(8)响应文件中已标价工程量清单与响应文件规定的暂估价、暂列金额及甲供材料价格不一致的；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(9)响应文件中已标价工程量清单与响应文件明确列出的不可竞争费用项目或费率或计算基础不一致的；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(10)响应文件的已标价工程量清单与响应文件提供的工程量清单中的项目编码、项目名称、项目特征、计量单位、工程量不一致的；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(11)响应文件载明的磋商项目完成期限超过响应文件规定的期限的；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(12)明显不符合技术规范、技术标准的要求的；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(13)响应文件载明的货物包装方式、检验标准和方法等不符合响应文件的要求的；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(14)响应文件提出了不能满足响应文件要求或采购人不能接受的工程验收、计量、价款结算和支付办法的；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(15)未按响应文件要求提供纸质响应文件；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(16)不同磋商供应商的响应文件以及响应文件制作过程出现了评审委员会认为不应当雷同的情况的；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(17)以他人的名义参与磋商、串通磋商、以行贿手段谋取成交或者以其他弄虚作假方式参与磋商的；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(18)施工组织设计（施工方案）存在明显技术方案错误，或者不符合响应文件有关要求的；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(19)响应文件关键内容模糊、无法辨认的。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(20)不符合法律、法规和响应文件中规定的其他实质性要求和条件的（本响应文件中标注★的款项为实质性要求和条件）；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(21)其他法律、法规及本响应文件规定的属未实质性响应的响应文件的情形。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5.6磋商小组将按上述修正错误的方法调整响应文件中的报价，现场告知供应商，调整后的价格应对供应商具有约束力。如果供应商不接受修正后的价格，则其磋商活动将被拒绝。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5.7磋商小组将允许修正响应文件中不构成重大偏离的、微小的、非正规的、不一致的或不规则的地方，但这些修改不能影响任何供应商相应的名次排列。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5.10供应商在评审全过程中应保持通讯畅通，并安排专人与采购人或采购代理机构及磋商小组联系。</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6磋商程序</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6.4评审方法和评审标准</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6.4.2评审标准</w:t>
      </w:r>
      <w:r/>
    </w:p>
    <w:p>
      <w:pPr>
        <w:ind w:left="0" w:right="0" w:firstLine="477"/>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见本磋商文件第七章规定。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7.被认定为未实质性响应磋商文件的响应文件的情形。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7.1出现下列情形之一的，作无效响应处理。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w:t>
      </w:r>
      <w:r>
        <w:rPr>
          <w:rFonts w:ascii="Arial" w:hAnsi="Arial" w:eastAsia="Arial" w:cs="Arial"/>
          <w:b/>
          <w:color w:val="000000"/>
          <w:sz w:val="24"/>
        </w:rPr>
        <w:t xml:space="preserve">供应商在苏采云系统规定的时间内未成功解密电子响应文件的</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w:t>
      </w:r>
      <w:r>
        <w:rPr>
          <w:rFonts w:ascii="Arial" w:hAnsi="Arial" w:eastAsia="Arial" w:cs="Arial"/>
          <w:b/>
          <w:color w:val="000000"/>
          <w:sz w:val="24"/>
        </w:rPr>
        <w:t xml:space="preserve">供应商未按照磋商文件要求上传电子响应文件的。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w:t>
      </w:r>
      <w:r>
        <w:rPr>
          <w:rFonts w:ascii="Arial" w:hAnsi="Arial" w:eastAsia="Arial" w:cs="Arial"/>
          <w:b/>
          <w:color w:val="000000"/>
          <w:sz w:val="24"/>
        </w:rPr>
        <w:t xml:space="preserve">同一供应商提交两个（含两个）以上不同的响应文件或者最后报价的。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7.1.4不具备磋商文件中规定的资格要求的。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7.1.5响应报价超过采购预算或最高限价的。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7.1.6未通过符合性检查的。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7.1.7不符合法律、法规和磋商文件中规定的其他实质性要求的。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7.1.9响应文件含有采购人不能接受的附加条件的。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7.1.11响应文件未按照磋商文件要求加盖电子签章。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7.1.12供应商的商务技术部分得分相差悬殊，评标委员会认为得分畸低者没有实质性响应的。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7.1.13供应商在系统规定的时间内未成功解密电子响应文件的。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7.1.14未完整上传响应文件电子文档的，或上传的文件打不开的。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7.1.15不同的供应商响应文件制作机器码、文件创建标识码一致的。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7.1.16其他法律、法规及本磋商文件规定的属无效响应的情形。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7.2出现下列情形之一的，磋商失败。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7.2.4磋商小组认定磋商文件存在歧义、重大缺陷导致评审工作无法进行。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7.2.5因系统故障原因造成磋商不成功的。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7.3响应文件提交截止时间结束后参加磋商的供应商不足三家的处理：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7.3.1如出现响应文件提交截止时间结束后参加磋商的供应商或者在评审期间对磋商文件做出实质响应的供应商不足三家情况，按政府采购相关规定执行。</w:t>
      </w:r>
      <w:r/>
    </w:p>
    <w:p>
      <w:pPr>
        <w:ind w:left="0" w:right="0" w:firstLine="480"/>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w:t>
      </w:r>
      <w:r>
        <w:rPr>
          <w:rFonts w:ascii="SimSun" w:hAnsi="SimSun" w:eastAsia="SimSun" w:cs="SimSun"/>
          <w:b/>
          <w:color w:val="000000"/>
          <w:sz w:val="24"/>
        </w:rPr>
        <w:t xml:space="preserve">根据《关于推动解决政府采购异常低价问题相关工作的通知》（苏财购〔</w:t>
      </w:r>
      <w:r>
        <w:rPr>
          <w:rFonts w:ascii="Times New Roman" w:hAnsi="Times New Roman" w:eastAsia="Times New Roman" w:cs="Times New Roman"/>
          <w:b/>
          <w:color w:val="000000"/>
          <w:sz w:val="24"/>
        </w:rPr>
        <w:t xml:space="preserve">2025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62</w:t>
      </w:r>
      <w:r>
        <w:rPr>
          <w:rFonts w:ascii="SimSun" w:hAnsi="SimSun" w:eastAsia="SimSun" w:cs="SimSun"/>
          <w:b/>
          <w:color w:val="000000"/>
          <w:sz w:val="24"/>
        </w:rPr>
        <w:t xml:space="preserve">号）规定：评审过程中出现下列情形之一的，评审委员会应当启动异常低价投标（响应）审查程序：</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．投标（响应）报价低于采购项目预算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．投标（响应）报价低于采购项目最高限价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评审委员会认定的供应商报价过低、有可能影响产品质量或者不能诚信履约的其他情形。</w:t>
      </w:r>
      <w:r/>
    </w:p>
    <w:p>
      <w:pPr>
        <w:ind w:left="0" w:right="0" w:firstLine="480"/>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启动异常低价投标（响应）审查后，评审委员会将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8.1供应商应当通过“苏采云”系统提交数据电文形式的响应文件（即电子投标）。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8.2本项目采用线上投标，即供应商响应文件从政府采购客户端工具制作通过“苏采云”系统提交，未提供线上响应文件的，投标无效。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七、成交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确定成交单位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ascii="SimSun" w:hAnsi="SimSun" w:eastAsia="SimSun" w:cs="SimSun"/>
          <w:b/>
          <w:color w:val="000000"/>
          <w:sz w:val="24"/>
        </w:rPr>
        <w:t xml:space="preserve">成交供应商在领取成交通知书时，需提供4份与电子响应文件一致的纸质打印文件。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2、成交供应商有下列情形之一的，将取消其成交资格：</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（2）与评审专家、采购人、其他供应商或者代理机构工作人员恶意串通的；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（3）向评审专家、采购人或代理机构工作人员行贿或者提供其他不正当利益的；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（4）不满足本磋商文件规定的实质性要求，但在评审过程中又未被磋商小组发现的；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（5）成交后无正当理由拒不与采购人签订采购合同或者未按照磋商文件确定的事项签订采购合同的；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（6）将采购合同转包的；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（7）法律、法规、规章规定的属于成交无效的其他情形。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八、合同签订相关事项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1.l采购人与成交供应商应当在成交通知书发出之日起30日内，按照磋商文件确定的合同文本以及采购标的、技术和服务要求等事项签订采购合同。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1.2磋商文件、成交供应商的响应文件及磋商采购过程中有关澄清、承诺文件均应作为合同附件。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b/>
          <w:color w:val="000000"/>
          <w:sz w:val="24"/>
        </w:rPr>
        <w:t xml:space="preserve">签订合同后，成交供应商不得将成交产品或服务进行转包。</w:t>
      </w:r>
      <w:r>
        <w:rPr>
          <w:rFonts w:ascii="SimSun" w:hAnsi="SimSun" w:eastAsia="SimSun" w:cs="SimSun"/>
          <w:color w:val="000000"/>
          <w:sz w:val="24"/>
        </w:rPr>
        <w:t xml:space="preserve">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3.1履约保证金的数额不得超过政府采购合同金额的10%。中标人应当以支票、汇票、本票或者金融机构、担保机构出具的保函等非现金形式提交。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3.2中标人违约的，采购人将按照合同约定扣除其全部或部分履约保证金。如中标人违约给采购人造成的损失超过履约保证金的，应当依法赔偿超过部分的损失。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3.3履约保证金自合同生效之日起至合同约定的中标人主要义务履行完毕止，采购人应当按合同约定及时退还履约保证金。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3.4逾期退还履约保证金的采购人承担违约责任，按照中国人民银行同期贷款基准利率向中标人支付逾期资金占用费。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3.5本项目履约保证金要求具体详见第四章项目要求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九、政策功能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1、支持中小企业发展</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对于小型、微型残疾人福利性单位、监狱企业的报价以扣除优惠比率后的价格参与评审，但不作为成交价和合同签约价。成交价和合同签约价仍以其最后磋商报价为准。</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价格给予扣除标准：</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信部《政府采购促进中小企业发展管理办法》(财库〔2020〕46号（以下简称《办法》)规定，工程由中小企业承建，即工程施工单位为中小企业。根据工信部等四部委《关于印发中小企业划型标准规定的通知》(工信部联企业〔2011〕300 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w:t>
      </w:r>
      <w:r>
        <w:rPr>
          <w:rFonts w:ascii="SimSun" w:hAnsi="SimSun" w:eastAsia="SimSun" w:cs="SimSun"/>
          <w:color w:val="000000"/>
          <w:sz w:val="24"/>
        </w:rPr>
        <w:t xml:space="preserve">划分标准的个体工商户，在政府采购活动中视同中小企业。</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本项目执行《政府采购促进中小企业发展管理办法》的通知财库〔2020〕46 号、《中小企业划型标准》工信部联企业〔2011〕300 号、《关于政府采购支持监狱企业发展有关问题的通知》财库[2014]68 号、《关于促进残疾人就业政府采购政策的通知》财库[2017]141号的规定。对工程施工单位全部为小型和微型企业、监狱企业、残疾人福利性单位的最后磋商报价给予5%的扣除，用扣除后的价格参与评审：</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本项目价格扣除计算方法如下：参与报价得分计算的价格＝磋商供应商的最后磋商报价-小型和微型企业、监狱企业、残疾人福利性单位的最后磋商报价×5%。</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参加政府采购活动的供应商享受价格评审优惠的应当提供材料： 供应商为小型、微型企业的，提供《中小企业声明函》原件扫描件；【见格式】</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供应商为残疾人福利性单位的，符合财库[2017]141号规定条件的残疾人福利性单位视同小型、微型企业，提供《残疾人福利性单位声明函》原件扫描件；【见格式】</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提供省级以上监狱管理局、戒毒管理局（含新疆生产建设兵团）出具的属于监狱企业的证明文件。【根据财库〔2014〕68号《财政部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团监狱管理局、戒毒管理局的企业。监狱企业参加政府采购活动时，提供由省级以上监狱管理局、戒毒管理局（含新疆生产建设兵团）出具的属于监狱企业的证明文件。】</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采购文件要求提供相关产品认证证书。</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left="0" w:right="0" w:firstLine="482"/>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1.6.政府采购项目执行《财政部 生态环境部 工业和信息化部关于印发&lt;绿色数据中心政府采购需求标准（试行）&gt;的通知》（财库〔2023〕7号）相关要求。</w:t>
      </w:r>
      <w:r/>
    </w:p>
    <w:p>
      <w:pPr>
        <w:ind w:left="482" w:right="0" w:firstLine="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1.7为落实挥发性有机化合物（VOCs）治理要求，政府采购项目中涉及涂料、</w:t>
      </w:r>
      <w:r/>
    </w:p>
    <w:p>
      <w:pPr>
        <w:ind w:left="0" w:right="0" w:firstLine="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482" w:right="0" w:firstLine="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十、质疑和投诉</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1.质疑的提出</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1.1提出质疑的供应商应当是参与所质疑项目采购活动的供应商。</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ascii="SimSun" w:hAnsi="SimSun" w:eastAsia="SimSun" w:cs="SimSun"/>
          <w:b/>
          <w:color w:val="000000"/>
          <w:sz w:val="24"/>
        </w:rPr>
        <w:t xml:space="preserve">未依照采购磋商公告要求获取磋商文件的供应商，视为未参与该项目的采购活动，不具备对该磋商文件提出质疑的法定权利。</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b/>
          <w:color w:val="000000"/>
          <w:sz w:val="24"/>
        </w:rPr>
        <w:t xml:space="preserve">质疑函的接收方式为供应商书面原件提交。</w:t>
      </w:r>
      <w:r>
        <w:rPr>
          <w:rFonts w:ascii="SimSun" w:hAnsi="SimSun" w:eastAsia="SimSun" w:cs="SimSun"/>
          <w:color w:val="000000"/>
          <w:sz w:val="24"/>
        </w:rPr>
        <w:t xml:space="preserve">联系部门、联系电话和通讯地址详见本磋商文件“竞争性磋商采购公告”。质疑实行实名制，不得进行虚假、恶意质疑。</w:t>
      </w:r>
      <w:r/>
    </w:p>
    <w:p>
      <w:pPr>
        <w:ind w:left="479" w:right="0" w:firstLine="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1.4质疑函应当使用范本（详见格式）。供应商提出质疑应当</w:t>
      </w:r>
      <w:r>
        <w:rPr>
          <w:rFonts w:ascii="SimSun" w:hAnsi="SimSun" w:eastAsia="SimSun" w:cs="SimSun"/>
          <w:b/>
          <w:color w:val="000000"/>
          <w:sz w:val="24"/>
        </w:rPr>
        <w:t xml:space="preserve">提交质疑函和</w:t>
      </w:r>
      <w:r/>
    </w:p>
    <w:p>
      <w:pPr>
        <w:ind w:left="0" w:right="0" w:firstLine="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必要的证明材料</w:t>
      </w:r>
      <w:r>
        <w:rPr>
          <w:rFonts w:ascii="SimSun" w:hAnsi="SimSun" w:eastAsia="SimSun" w:cs="SimSun"/>
          <w:color w:val="000000"/>
          <w:sz w:val="24"/>
        </w:rPr>
        <w:t xml:space="preserve">。应当包括下列内容：</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必要的证明材料；</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（8）营业执照复印件及法定代表人授权委托书、法定代表人身份证复印件、委托代理人身份证复印件。</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2.质疑函的受理和答复</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2.1质疑供应商应当保证其提出的质疑事项及必要的证明材料的真实性及来源的合法性，并承担相应的法律责任。</w:t>
      </w:r>
      <w:r>
        <w:rPr>
          <w:rFonts w:ascii="SimSun" w:hAnsi="SimSun" w:eastAsia="SimSun" w:cs="SimSun"/>
          <w:b/>
          <w:color w:val="000000"/>
          <w:sz w:val="24"/>
        </w:rPr>
        <w:t xml:space="preserve">对不能提供必要的证明材料的、涉及商业秘密的、非书面原件形式的、匿名的质疑函将不予受理</w:t>
      </w:r>
      <w:r>
        <w:rPr>
          <w:rFonts w:ascii="SimSun" w:hAnsi="SimSun" w:eastAsia="SimSun" w:cs="SimSun"/>
          <w:color w:val="000000"/>
          <w:sz w:val="24"/>
        </w:rPr>
        <w:t xml:space="preserve">。必要的证明材料要具备客观性、关联性、合法性，无法查实的（如宣传册、媒体报道、猜测、推理等）不能作为证明材料。采购人、代理机构不负责搜集必要的证明材料等工作。</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2.3对不符合质疑要求的，采购人、代理机构有权要求其补充必要的证明材料，质疑供应商未在法定的时间内提供补充必要的证明材料的，视同放弃质疑。</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3.质疑处理</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3.1质疑供应商不按照法定程序进行质疑投诉的，视为一般失信行为。</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3.2质疑供应商不配合或者采用不正当手段干扰采购质疑、投诉处理工作的，视为一般失信行为。</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3.3质疑供应商投诉受理期间，就同一事项多头举报，干扰财政部门投诉处理的，视为一般失信行为。</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3.4质疑供应商在全国范围12个月内三次以上质疑查无实据的，视为一般失信行为。</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3.6未尽事宜，依照有关法律、法规执行。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投诉事项依照有关法律、法规执行。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第三章政府采购合同格式</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连云港市政府采购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0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 w:after="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发包人（全称）：</w:t>
      </w:r>
      <w:r>
        <w:rPr>
          <w:rFonts w:ascii="SimSun" w:hAnsi="SimSun" w:eastAsia="SimSun" w:cs="SimSun"/>
          <w:b/>
          <w:color w:val="000000"/>
          <w:sz w:val="22"/>
          <w:u w:val="single"/>
        </w:rPr>
        <w:t xml:space="preserve">江苏省连云港市中级人民法院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根据《中华人民共和国民法典》、《中华人民共和国建筑法》及有关法律规定，遵循平等、自愿、公平和诚实信用的原则，双方就</w:t>
      </w:r>
      <w:r>
        <w:rPr>
          <w:rFonts w:ascii="SimSun" w:hAnsi="SimSun" w:eastAsia="SimSun" w:cs="SimSun"/>
          <w:b/>
          <w:color w:val="000000"/>
          <w:sz w:val="22"/>
          <w:u w:val="single"/>
        </w:rPr>
        <w:t xml:space="preserve">连云港市中级人民法院10kV配电房设备更换及双回路维修改造项目</w:t>
      </w:r>
      <w:r>
        <w:rPr>
          <w:rFonts w:ascii="SimSun" w:hAnsi="SimSun" w:eastAsia="SimSun" w:cs="SimSun"/>
          <w:color w:val="000000"/>
          <w:sz w:val="22"/>
        </w:rPr>
        <w:t xml:space="preserve">及有关事项协商一致，共同达成如下协议：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一、工程概况</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工程名称：</w:t>
      </w:r>
      <w:r>
        <w:rPr>
          <w:rFonts w:ascii="SimSun" w:hAnsi="SimSun" w:eastAsia="SimSun" w:cs="SimSun"/>
          <w:color w:val="000000"/>
          <w:sz w:val="20"/>
          <w:u w:val="single"/>
        </w:rPr>
        <w:t xml:space="preserve">连云港市中级人民法院10kV配电房设备更换及双回路维修改造项目</w:t>
      </w:r>
      <w:r>
        <w:rPr>
          <w:rFonts w:ascii="SimSun" w:hAnsi="SimSun" w:eastAsia="SimSun" w:cs="SimSun"/>
          <w:color w:val="000000"/>
          <w:sz w:val="20"/>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工程地点：</w:t>
      </w:r>
      <w:r>
        <w:rPr>
          <w:rFonts w:ascii="SimSun" w:hAnsi="SimSun" w:eastAsia="SimSun" w:cs="SimSun"/>
          <w:color w:val="000000"/>
          <w:sz w:val="22"/>
          <w:u w:val="single"/>
        </w:rPr>
        <w:t xml:space="preserve">连云港市海州区</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工程立项批准文号：</w:t>
      </w:r>
      <w:r>
        <w:rPr>
          <w:rFonts w:ascii="SimSun" w:hAnsi="SimSun" w:eastAsia="SimSun" w:cs="SimSun"/>
          <w:color w:val="000000"/>
          <w:sz w:val="22"/>
          <w:u w:val="single"/>
        </w:rPr>
        <w:t xml:space="preserve">连中法函【2025】25号</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资金来源：</w:t>
      </w:r>
      <w:r>
        <w:rPr>
          <w:rFonts w:ascii="SimSun" w:hAnsi="SimSun" w:eastAsia="SimSun" w:cs="SimSun"/>
          <w:color w:val="000000"/>
          <w:sz w:val="22"/>
          <w:u w:val="single"/>
        </w:rPr>
        <w:t xml:space="preserve">财政</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工程内容：</w:t>
      </w:r>
      <w:r>
        <w:rPr>
          <w:rFonts w:ascii="SimSun" w:hAnsi="SimSun" w:eastAsia="SimSun" w:cs="SimSun"/>
          <w:color w:val="000000"/>
          <w:sz w:val="22"/>
          <w:u w:val="single"/>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群体工程应附《承包人承揽工程项目一览表》（附件</w:t>
      </w:r>
      <w:r>
        <w:rPr>
          <w:rFonts w:ascii="SimSun" w:hAnsi="SimSun" w:eastAsia="SimSun" w:cs="SimSun"/>
          <w:color w:val="000000"/>
          <w:sz w:val="21"/>
        </w:rPr>
        <w:t xml:space="preserve">1</w:t>
      </w:r>
      <w:r>
        <w:rPr>
          <w:rFonts w:ascii="SimSun" w:hAnsi="SimSun" w:eastAsia="SimSun" w:cs="SimSu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2"/>
        </w:rPr>
        <w:t xml:space="preserve">天。工期总日历天数与根据前述计划开竣工日期计算的工期天数不一致的，以工期总日历天数为准。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工程质量符合</w:t>
      </w:r>
      <w:r>
        <w:rPr>
          <w:rFonts w:ascii="SimSun" w:hAnsi="SimSun" w:eastAsia="SimSun" w:cs="SimSun"/>
          <w:b/>
          <w:color w:val="000000"/>
          <w:sz w:val="22"/>
          <w:u w:val="single"/>
        </w:rPr>
        <w:t xml:space="preserve">合格</w:t>
      </w:r>
      <w:r>
        <w:rPr>
          <w:rFonts w:ascii="SimSun" w:hAnsi="SimSun" w:eastAsia="SimSun" w:cs="SimSun"/>
          <w:color w:val="000000"/>
          <w:sz w:val="22"/>
        </w:rPr>
        <w:t xml:space="preserve">标准，且满足相关部门验收标准。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四、签约合同价与合同价格形式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rPr>
          <w:rFonts w:ascii="SimSun" w:hAnsi="SimSun" w:eastAsia="SimSun" w:cs="SimSun"/>
          <w:color w:val="000000"/>
          <w:sz w:val="21"/>
          <w:u w:val="single"/>
        </w:rPr>
        <w:t xml:space="preserve">    </w:t>
      </w:r>
      <w:r>
        <w:rPr>
          <w:rFonts w:ascii="SimSun" w:hAnsi="SimSun" w:eastAsia="SimSun" w:cs="SimSun"/>
          <w:color w:val="000000"/>
          <w:sz w:val="22"/>
        </w:rPr>
        <w:t xml:space="preserve">（大写）</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（1）安全文明施工费：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rPr>
          <w:rFonts w:ascii="SimSun" w:hAnsi="SimSun" w:eastAsia="SimSun" w:cs="SimSun"/>
          <w:color w:val="000000"/>
          <w:sz w:val="21"/>
          <w:u w:val="single"/>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（2）材料和工程设备暂估价金额：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rPr>
          <w:rFonts w:ascii="SimSun" w:hAnsi="SimSun" w:eastAsia="SimSun" w:cs="SimSun"/>
          <w:color w:val="000000"/>
          <w:sz w:val="21"/>
          <w:u w:val="single"/>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（3）专业工程暂估价金额：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rPr>
          <w:rFonts w:ascii="SimSun" w:hAnsi="SimSun" w:eastAsia="SimSun" w:cs="SimSun"/>
          <w:color w:val="000000"/>
          <w:sz w:val="21"/>
          <w:u w:val="single"/>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rPr>
          <w:rFonts w:ascii="SimSun" w:hAnsi="SimSun" w:eastAsia="SimSun" w:cs="SimSun"/>
          <w:color w:val="000000"/>
          <w:sz w:val="21"/>
          <w:u w:val="single"/>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合同价格形式：</w:t>
      </w:r>
      <w:r>
        <w:rPr>
          <w:rFonts w:ascii="SimSun" w:hAnsi="SimSun" w:eastAsia="SimSun" w:cs="SimSun"/>
          <w:b/>
          <w:color w:val="000000"/>
          <w:sz w:val="22"/>
          <w:u w:val="single"/>
        </w:rPr>
        <w:t xml:space="preserve">固定单价合同</w:t>
      </w:r>
      <w:r>
        <w:rPr>
          <w:rFonts w:ascii="SimSun" w:hAnsi="SimSun" w:eastAsia="SimSun" w:cs="SimSu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承包人项目经理：</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）中标通知书（如果有）；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w:t>
      </w:r>
      <w:r>
        <w:rPr>
          <w:rFonts w:ascii="SimSun" w:hAnsi="SimSun" w:eastAsia="SimSun" w:cs="SimSun"/>
          <w:color w:val="000000"/>
          <w:sz w:val="22"/>
        </w:rPr>
        <w:t xml:space="preserve">）其他合同文件。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发包人和承包人通过招投标形式签订合同的，双方理解并承诺不再就同一工程另行签订与合同实质性内容相背离的协议。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本协议书中词语含义与第二部分通用合同条款中赋予的含义相同。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本合同于</w:t>
      </w:r>
      <w:r>
        <w:rPr>
          <w:rFonts w:ascii="SimSun" w:hAnsi="SimSun" w:eastAsia="SimSun" w:cs="SimSun"/>
          <w:color w:val="000000"/>
          <w:sz w:val="24"/>
        </w:rPr>
        <w:t xml:space="preserve">______</w:t>
      </w:r>
      <w:r>
        <w:rPr>
          <w:rFonts w:ascii="SimSun" w:hAnsi="SimSun" w:eastAsia="SimSun" w:cs="SimSun"/>
          <w:color w:val="000000"/>
          <w:sz w:val="22"/>
        </w:rPr>
        <w:t xml:space="preserve">年</w:t>
      </w:r>
      <w:r>
        <w:rPr>
          <w:rFonts w:ascii="SimSun" w:hAnsi="SimSun" w:eastAsia="SimSun" w:cs="SimSun"/>
          <w:color w:val="000000"/>
          <w:sz w:val="24"/>
        </w:rPr>
        <w:t xml:space="preserve">______</w:t>
      </w:r>
      <w:r>
        <w:rPr>
          <w:rFonts w:ascii="SimSun" w:hAnsi="SimSun" w:eastAsia="SimSun" w:cs="SimSun"/>
          <w:color w:val="000000"/>
          <w:sz w:val="22"/>
        </w:rPr>
        <w:t xml:space="preserve">月</w:t>
      </w:r>
      <w:r>
        <w:rPr>
          <w:rFonts w:ascii="SimSun" w:hAnsi="SimSun" w:eastAsia="SimSun" w:cs="SimSun"/>
          <w:color w:val="000000"/>
          <w:sz w:val="24"/>
        </w:rPr>
        <w:t xml:space="preserve">______</w:t>
      </w:r>
      <w:r>
        <w:rPr>
          <w:rFonts w:ascii="SimSun" w:hAnsi="SimSun" w:eastAsia="SimSun" w:cs="SimSun"/>
          <w:color w:val="000000"/>
          <w:sz w:val="22"/>
        </w:rPr>
        <w:t xml:space="preserve">日签订。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2"/>
        </w:rPr>
        <w:t xml:space="preserve">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合同未尽事宜，合同当事人另行签订补充协议，补充协议是合同的组成部分。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b/>
          <w:color w:val="000000"/>
          <w:sz w:val="22"/>
          <w:u w:val="single"/>
        </w:rPr>
        <w:t xml:space="preserve">双方签字盖章后</w:t>
      </w:r>
      <w:r>
        <w:rPr>
          <w:rFonts w:ascii="SimSun" w:hAnsi="SimSun" w:eastAsia="SimSun" w:cs="SimSun"/>
          <w:color w:val="000000"/>
          <w:sz w:val="22"/>
        </w:rPr>
        <w:t xml:space="preserve">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b/>
          <w:color w:val="000000"/>
          <w:sz w:val="22"/>
          <w:u w:val="single"/>
        </w:rPr>
        <w:t xml:space="preserve">肆</w:t>
      </w:r>
      <w:r>
        <w:rPr>
          <w:rFonts w:ascii="SimSun" w:hAnsi="SimSun" w:eastAsia="SimSun" w:cs="SimSun"/>
          <w:color w:val="000000"/>
          <w:sz w:val="22"/>
        </w:rPr>
        <w:t xml:space="preserve">份，均具有同等法律效力，发包人执</w:t>
      </w:r>
      <w:r>
        <w:rPr>
          <w:rFonts w:ascii="SimSun" w:hAnsi="SimSun" w:eastAsia="SimSun" w:cs="SimSun"/>
          <w:b/>
          <w:color w:val="000000"/>
          <w:sz w:val="22"/>
          <w:u w:val="single"/>
        </w:rPr>
        <w:t xml:space="preserve">贰</w:t>
      </w:r>
      <w:r>
        <w:rPr>
          <w:rFonts w:ascii="SimSun" w:hAnsi="SimSun" w:eastAsia="SimSun" w:cs="SimSun"/>
          <w:color w:val="000000"/>
          <w:sz w:val="22"/>
        </w:rPr>
        <w:t xml:space="preserve">份，承包人执</w:t>
      </w:r>
      <w:r>
        <w:rPr>
          <w:rFonts w:ascii="SimSun" w:hAnsi="SimSun" w:eastAsia="SimSun" w:cs="SimSun"/>
          <w:b/>
          <w:color w:val="000000"/>
          <w:sz w:val="22"/>
          <w:u w:val="single"/>
        </w:rPr>
        <w:t xml:space="preserve">贰</w:t>
      </w:r>
      <w:r>
        <w:rPr>
          <w:rFonts w:ascii="SimSun" w:hAnsi="SimSun" w:eastAsia="SimSun" w:cs="SimSun"/>
          <w:color w:val="000000"/>
          <w:sz w:val="22"/>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SimSun" w:hAnsi="SimSun" w:eastAsia="SimSun" w:cs="SimSun"/>
                <w:color w:val="000000"/>
                <w:sz w:val="21"/>
              </w:rPr>
              <w:t xml:space="preserve">(</w:t>
            </w:r>
            <w:r>
              <w:rPr>
                <w:rFonts w:ascii="SimSun" w:hAnsi="SimSun" w:eastAsia="SimSun" w:cs="SimSun"/>
                <w:color w:val="000000"/>
                <w:sz w:val="22"/>
              </w:rPr>
              <w:t xml:space="preserve">公章</w:t>
            </w:r>
            <w:r>
              <w:rPr>
                <w:rFonts w:ascii="SimSun" w:hAnsi="SimSun" w:eastAsia="SimSun" w:cs="SimSun"/>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w:t>
            </w:r>
            <w:r>
              <w:rPr>
                <w:rFonts w:ascii="SimSun" w:hAnsi="SimSun" w:eastAsia="SimSun" w:cs="SimSun"/>
                <w:color w:val="000000"/>
                <w:sz w:val="21"/>
              </w:rPr>
              <w:t xml:space="preserve">(</w:t>
            </w:r>
            <w:r>
              <w:rPr>
                <w:rFonts w:ascii="SimSun" w:hAnsi="SimSun" w:eastAsia="SimSun" w:cs="SimSun"/>
                <w:color w:val="000000"/>
                <w:sz w:val="22"/>
              </w:rPr>
              <w:t xml:space="preserve">公章</w:t>
            </w:r>
            <w:r>
              <w:rPr>
                <w:rFonts w:ascii="SimSun" w:hAnsi="SimSun" w:eastAsia="SimSun" w:cs="SimSun"/>
                <w:color w:val="000000"/>
                <w:sz w:val="21"/>
              </w:rPr>
              <w:t xml:space="preserve">)</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88" w:right="0" w:firstLine="0"/>
        <w:jc w:val="center"/>
        <w:spacing w:before="20" w:after="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36" w:firstLine="529"/>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采用《建设工程施工合同（示范文本）》</w:t>
      </w:r>
      <w:r/>
    </w:p>
    <w:p>
      <w:pPr>
        <w:ind w:left="0" w:right="-36" w:firstLine="529"/>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88" w:right="0" w:firstLine="0"/>
        <w:jc w:val="center"/>
        <w:spacing w:before="20" w:after="20" w:line="98" w:lineRule="atLeast"/>
        <w:pBdr>
          <w:top w:val="none" w:color="000000" w:sz="4" w:space="0"/>
          <w:left w:val="none" w:color="000000" w:sz="4" w:space="0"/>
          <w:bottom w:val="none" w:color="000000" w:sz="4" w:space="0"/>
          <w:right w:val="none" w:color="000000" w:sz="4" w:space="0"/>
        </w:pBdr>
      </w:pPr>
      <w:r>
        <w:br w:type="page" w:clear="all"/>
      </w:r>
      <w:r/>
    </w:p>
    <w:p>
      <w:pPr>
        <w:ind w:left="288" w:right="0" w:firstLine="0"/>
        <w:jc w:val="center"/>
        <w:spacing w:before="20" w:after="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第三部分专用合同条款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rPr>
          <w:rFonts w:ascii="SimSun" w:hAnsi="SimSun" w:eastAsia="SimSun" w:cs="SimSun"/>
          <w:b/>
          <w:color w:val="000000"/>
          <w:sz w:val="22"/>
          <w:u w:val="none"/>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1.1.1合同：合同协议书、中标通知书（如果有）、投标函、专用合同条款及其附件、通用合同条款、技术标准和要求、图纸、已标价工程量清单或预算书以及其他合同文件。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1.1.1.10其他合同文件包括：（</w:t>
      </w:r>
      <w:r>
        <w:rPr>
          <w:rFonts w:ascii="SimSun" w:hAnsi="SimSun" w:eastAsia="SimSun" w:cs="SimSun"/>
          <w:color w:val="000000"/>
          <w:sz w:val="21"/>
        </w:rPr>
        <w:t xml:space="preserve">1）招标文件</w:t>
      </w:r>
      <w:r>
        <w:rPr>
          <w:rFonts w:ascii="SimSun" w:hAnsi="SimSun" w:eastAsia="SimSun" w:cs="SimSun"/>
          <w:color w:val="000000"/>
          <w:sz w:val="22"/>
        </w:rPr>
        <w:t xml:space="preserve">（含澄清、答疑等补充文件）；（2）标准、规范及有关技术资料；（3）发包人、承包人有关工程的洽商、变更等书面协议或文件视为本合同的组成部分。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1.1.2.5设计人：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1.1.3.7作为施工现场组成部分的其他场所包括：</w:t>
      </w:r>
      <w:r>
        <w:rPr>
          <w:rFonts w:ascii="SimSun" w:hAnsi="SimSun" w:eastAsia="SimSun" w:cs="SimSun"/>
          <w:color w:val="000000"/>
          <w:sz w:val="22"/>
          <w:u w:val="single"/>
        </w:rPr>
        <w:t xml:space="preserve">临时设施及永久占地</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1.1.3.9永久占地包括：</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1.1.3.10临时占地包括：</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rPr>
          <w:rFonts w:ascii="SimSun" w:hAnsi="SimSun" w:eastAsia="SimSun" w:cs="SimSun"/>
          <w:color w:val="000000"/>
          <w:sz w:val="22"/>
          <w:u w:val="single"/>
        </w:rPr>
        <w:t xml:space="preserve">《中华人民共和国建筑法》、《中华人民共和国民法典》、《中华人民共和国招标投标法》、《中华人民共和国安全生产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1.4标准和规范</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1.4.1适用于工程的标准规范包括：</w:t>
      </w:r>
      <w:r>
        <w:rPr>
          <w:rFonts w:ascii="SimSun" w:hAnsi="SimSun" w:eastAsia="SimSun" w:cs="SimSun"/>
          <w:color w:val="000000"/>
          <w:sz w:val="22"/>
          <w:u w:val="single"/>
        </w:rPr>
        <w:t xml:space="preserve">现行工程施工标准规范和建筑安装工程施工验收规范、建筑安装工程质量检验评定标准。建筑工程按《建筑工程施工质量验收统一标准》（GB50300-2001）、市政工程按建设部建城（1992）68号文关于《市政工程质量等级评定规定》及《市政工程质量等级评定补充规定》及相关规定要求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1.4.2发包人提供国外标准、规范的名称：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发包人提供国外标准、规范的份数：</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发包人提供国外标准、规范的名称：</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1.4.3发包人对工程的技术标准和功能要求的特殊要求：</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w:t>
      </w:r>
      <w:r>
        <w:rPr>
          <w:rFonts w:ascii="SimSun" w:hAnsi="SimSun" w:eastAsia="SimSun" w:cs="SimSun"/>
          <w:color w:val="000000"/>
          <w:sz w:val="22"/>
          <w:u w:val="single"/>
        </w:rPr>
        <w:t xml:space="preserve">（1）合同协议书（2）中标通知书（3）投标函及其附录（4）专用合同条款及其附件（5）招标文件及相关补充通知（6）技术标准和要求（7）图纸及变更资料（8）已标价工程量清单（9）通用合同条款（10）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在合同订立及履行过程中形成的与合同有关的文件均构成合同文件组成部分，并根据其性质确定优先解释顺序。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1.6图纸和承包人文件：/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1.7.1发包人和承包人应当在</w:t>
      </w:r>
      <w:r>
        <w:rPr>
          <w:rFonts w:ascii="SimSun" w:hAnsi="SimSun" w:eastAsia="SimSun" w:cs="SimSun"/>
          <w:color w:val="000000"/>
          <w:sz w:val="22"/>
          <w:u w:val="single"/>
        </w:rPr>
        <w:t xml:space="preserve">3</w:t>
      </w:r>
      <w:r>
        <w:rPr>
          <w:rFonts w:ascii="SimSun" w:hAnsi="SimSun" w:eastAsia="SimSun" w:cs="SimSun"/>
          <w:color w:val="000000"/>
          <w:sz w:val="22"/>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1.7.2发包人接收文件的地点：</w:t>
      </w:r>
      <w:r>
        <w:rPr>
          <w:rFonts w:ascii="SimSun" w:hAnsi="SimSun" w:eastAsia="SimSun" w:cs="SimSun"/>
          <w:color w:val="000000"/>
          <w:sz w:val="22"/>
          <w:u w:val="single"/>
        </w:rPr>
        <w:t xml:space="preserve">发包人指定地点</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发包人指定的接收人为：</w:t>
      </w:r>
      <w:r>
        <w:rPr>
          <w:rFonts w:ascii="SimSun" w:hAnsi="SimSun" w:eastAsia="SimSun" w:cs="SimSun"/>
          <w:color w:val="000000"/>
          <w:sz w:val="22"/>
          <w:u w:val="single"/>
        </w:rPr>
        <w:t xml:space="preserve">发包人现场代表</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承包人接收文件的地点：</w:t>
      </w:r>
      <w:r>
        <w:rPr>
          <w:rFonts w:ascii="SimSun" w:hAnsi="SimSun" w:eastAsia="SimSun" w:cs="SimSun"/>
          <w:color w:val="000000"/>
          <w:sz w:val="22"/>
          <w:u w:val="single"/>
        </w:rPr>
        <w:t xml:space="preserve">双方协商确定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承包人指定的接收人为：</w:t>
      </w:r>
      <w:r>
        <w:rPr>
          <w:rFonts w:ascii="SimSun" w:hAnsi="SimSun" w:eastAsia="SimSun" w:cs="SimSun"/>
          <w:color w:val="000000"/>
          <w:sz w:val="22"/>
          <w:u w:val="single"/>
        </w:rPr>
        <w:t xml:space="preserve">双方协商确定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监理人接收文件的地点：</w:t>
      </w:r>
      <w:r>
        <w:rPr>
          <w:rFonts w:ascii="SimSun" w:hAnsi="SimSun" w:eastAsia="SimSun" w:cs="SimSun"/>
          <w:color w:val="000000"/>
          <w:sz w:val="22"/>
          <w:u w:val="single"/>
        </w:rPr>
        <w:t xml:space="preserve">双方协商确定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监理人指定的接收人为：</w:t>
      </w:r>
      <w:r>
        <w:rPr>
          <w:rFonts w:ascii="SimSun" w:hAnsi="SimSun" w:eastAsia="SimSun" w:cs="SimSun"/>
          <w:color w:val="000000"/>
          <w:sz w:val="22"/>
          <w:u w:val="single"/>
        </w:rPr>
        <w:t xml:space="preserve">双方协商确定</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.10.1出入现场的权利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SimSun" w:hAnsi="SimSun" w:eastAsia="SimSun" w:cs="SimSun"/>
          <w:color w:val="000000"/>
          <w:sz w:val="22"/>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关于场外交通和场内交通的边界的约定：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关于发包人向承包人免费提供满足工程施工需要的场内道路和交通设施的约定：</w:t>
      </w:r>
      <w:r>
        <w:rPr>
          <w:rFonts w:ascii="SimSun" w:hAnsi="SimSun" w:eastAsia="SimSun" w:cs="SimSun"/>
          <w:color w:val="000000"/>
          <w:sz w:val="22"/>
          <w:u w:val="single"/>
        </w:rPr>
        <w:t xml:space="preserve">现状</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1.10.4超大件和超重件的运输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运输超大件或超重件所需的道路和桥梁临时加固改造费用和其他有关费用由</w:t>
      </w:r>
      <w:r>
        <w:rPr>
          <w:rFonts w:ascii="SimSun" w:hAnsi="SimSun" w:eastAsia="SimSun" w:cs="SimSun"/>
          <w:color w:val="000000"/>
          <w:sz w:val="22"/>
          <w:u w:val="single"/>
        </w:rPr>
        <w:t xml:space="preserve">承包人</w:t>
      </w:r>
      <w:r>
        <w:rPr>
          <w:rFonts w:ascii="SimSun" w:hAnsi="SimSun" w:eastAsia="SimSun" w:cs="SimSun"/>
          <w:color w:val="000000"/>
          <w:sz w:val="22"/>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2"/>
          <w:u w:val="single"/>
        </w:rPr>
        <w:t xml:space="preserve">发包人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关于发包人提供的上述文件的使用限制的要求：</w:t>
      </w:r>
      <w:r>
        <w:rPr>
          <w:rFonts w:ascii="SimSun" w:hAnsi="SimSun" w:eastAsia="SimSun" w:cs="SimSun"/>
          <w:color w:val="000000"/>
          <w:sz w:val="2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1.11.2关于承包人为实施工程所编制文件的著作权的归属：</w:t>
      </w:r>
      <w:r>
        <w:rPr>
          <w:rFonts w:ascii="SimSun" w:hAnsi="SimSun" w:eastAsia="SimSun" w:cs="SimSun"/>
          <w:color w:val="000000"/>
          <w:sz w:val="22"/>
          <w:u w:val="single"/>
        </w:rPr>
        <w:t xml:space="preserve">发包人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关于承包人提供的上述文件的使用限制的要求：</w:t>
      </w:r>
      <w:r>
        <w:rPr>
          <w:rFonts w:ascii="SimSun" w:hAnsi="SimSun" w:eastAsia="SimSun" w:cs="SimSun"/>
          <w:color w:val="000000"/>
          <w:sz w:val="2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1.11.4承包人在施工过程中所采用的专利、专有技术、技术秘密的使用费的承担方式：</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出现工程量清单错误时，是否调整合同价格：</w:t>
      </w:r>
      <w:r>
        <w:rPr>
          <w:rFonts w:ascii="SimSun" w:hAnsi="SimSun" w:eastAsia="SimSun" w:cs="SimSun"/>
          <w:b/>
          <w:color w:val="000000"/>
          <w:sz w:val="22"/>
          <w:u w:val="single"/>
        </w:rPr>
        <w:t xml:space="preserve">工程量按实际调整，综合单价不予调整</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允许调整合同价格的工程量偏差范围：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2、若施工中出现施工图纸（含设计变更）与工程量清单项目特征描述不符，应及时上报招标人，按照招标人确认的最终方案进行施工。</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3、因分部分项工程量清单漏项、项目特征不符或非承包人原因的工程变更，造成增加新的工程量清单项目，其对应的综合单价按下列方法确定：</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（1）已标价工程量清单中没有适用但有类似于工程变更项目的，可在合理范围内参照类似项目的单价；</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w:t>
      </w:r>
      <w:r>
        <w:rPr>
          <w:rFonts w:ascii="SimSun" w:hAnsi="SimSun" w:eastAsia="SimSun" w:cs="SimSun"/>
          <w:color w:val="000000"/>
          <w:sz w:val="22"/>
        </w:rPr>
        <w:t xml:space="preserve">施项目费：</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①安全文明施工费应按照实际发生变化的措施项目执行相关文件规定；</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②采用单价计算的措施项目费，按照实际发生变化措施项目，按照上述确定单价，工程量按实计算；</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如果承包人未事先将拟实施方案提交给发包人确认，则应视为工程变更不引起措施项目费的调整或承包人放弃调整措施项目费的权利；</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none"/>
        </w:rPr>
        <w:t xml:space="preserve">.发包人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发包人对发包人代表的授权范围如下：</w:t>
      </w:r>
      <w:r>
        <w:rPr>
          <w:rFonts w:ascii="SimSun" w:hAnsi="SimSun" w:eastAsia="SimSun" w:cs="SimSun"/>
          <w:color w:val="000000"/>
          <w:sz w:val="22"/>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关于发包人移交施工现场的期限要求：</w:t>
      </w:r>
      <w:r>
        <w:rPr>
          <w:rFonts w:ascii="SimSun" w:hAnsi="SimSun" w:eastAsia="SimSun" w:cs="SimSun"/>
          <w:color w:val="000000"/>
          <w:sz w:val="22"/>
          <w:u w:val="single"/>
        </w:rPr>
        <w:t xml:space="preserve">已具备</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关于发包人应负责提供施工所需要的条件，包括：</w:t>
      </w:r>
      <w:r>
        <w:rPr>
          <w:rFonts w:ascii="SimSun" w:hAnsi="SimSun" w:eastAsia="SimSun" w:cs="SimSun"/>
          <w:color w:val="000000"/>
          <w:sz w:val="22"/>
          <w:u w:val="single"/>
        </w:rPr>
        <w:t xml:space="preserve">（1）发包人提供水、电源接口，承包人将水、电接至施工场地，费用由承包人自理。（2）施工场地与公共道路的通道开通时间和要求：已开通。（3）水准点与坐标控制点交验要求：水准点与坐标控制点由发包人、监理单位、承包人三方在施工现场交验,并由承包人进行现场校验，校验完毕，如有差错承包人应及时书面通知发包人；如承包人无异议，即由承包人负责保护，此后由于有差错不能闭合或点位破坏或失准带来的重新测量、放点费用及由此造成的其它方面损失均由承包人承担。（4）图纸会审和设计交底时间：开工后7日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发包人提供资金来源证明的期限要求：</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发包人是否提供支付担保：</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发包人提供支付担保的形式：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（9）承包人提交的竣工资料的内容：</w:t>
      </w:r>
      <w:r>
        <w:rPr>
          <w:rFonts w:ascii="SimSun" w:hAnsi="SimSun" w:eastAsia="SimSun" w:cs="SimSun"/>
          <w:color w:val="000000"/>
          <w:sz w:val="22"/>
          <w:u w:val="single"/>
        </w:rPr>
        <w:t xml:space="preserve">竣工验收资料、竣工图、完整的竣工结算资料和竣工结算书等其他发包人要求提供的结算审计资料</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承包人需要提交的竣工资料套数：</w:t>
      </w:r>
      <w:r>
        <w:rPr>
          <w:rFonts w:ascii="SimSun" w:hAnsi="SimSun" w:eastAsia="SimSun" w:cs="SimSun"/>
          <w:color w:val="000000"/>
          <w:sz w:val="22"/>
          <w:u w:val="single"/>
        </w:rPr>
        <w:t xml:space="preserve">叁套</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承包人提交的竣工资料的费用承担：</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承包人提交的竣工资料移交时间：</w:t>
      </w:r>
      <w:r>
        <w:rPr>
          <w:rFonts w:ascii="SimSun" w:hAnsi="SimSun" w:eastAsia="SimSun" w:cs="SimSun"/>
          <w:color w:val="000000"/>
          <w:sz w:val="22"/>
          <w:u w:val="single"/>
        </w:rPr>
        <w:t xml:space="preserve">工程竣工验收合格后一个月内提供符合甲方要求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元违约金，造成发包人、监理人管理费用的增加，应由承包人承担。发包人保留进一步向承包人索赔补偿损失不足部分的权利</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承包人提交的竣工资料形式要求：</w:t>
      </w:r>
      <w:r>
        <w:rPr>
          <w:rFonts w:ascii="SimSun" w:hAnsi="SimSun" w:eastAsia="SimSun" w:cs="SimSun"/>
          <w:color w:val="000000"/>
          <w:sz w:val="22"/>
          <w:u w:val="single"/>
        </w:rPr>
        <w:t xml:space="preserve">书面及电子文档（含图纸）</w:t>
      </w:r>
      <w:r>
        <w:rPr>
          <w:rFonts w:ascii="SimSun" w:hAnsi="SimSun" w:eastAsia="SimSun" w:cs="SimSun"/>
          <w:color w:val="000000"/>
          <w:sz w:val="22"/>
        </w:rPr>
        <w:t xml:space="preserve">。</w:t>
      </w:r>
      <w:r/>
    </w:p>
    <w:p>
      <w:pPr>
        <w:ind w:left="0" w:right="0" w:firstLine="42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（10）承包人应履行的其他义务：</w:t>
      </w:r>
      <w:r>
        <w:rPr>
          <w:rFonts w:ascii="SimSun" w:hAnsi="SimSun" w:eastAsia="SimSun" w:cs="SimSun"/>
          <w:color w:val="000000"/>
          <w:sz w:val="22"/>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w:t>
      </w:r>
      <w:r>
        <w:rPr>
          <w:rFonts w:ascii="SimSun" w:hAnsi="SimSun" w:eastAsia="SimSun" w:cs="SimSun"/>
          <w:color w:val="000000"/>
          <w:sz w:val="22"/>
          <w:u w:val="single"/>
        </w:rPr>
        <w:t xml:space="preserve">均由承包人负责。从发包人指定的水电接驳点接驳施工用水用电，采取措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w:t>
      </w:r>
      <w:r>
        <w:rPr>
          <w:rFonts w:ascii="SimSun" w:hAnsi="SimSun" w:eastAsia="SimSun" w:cs="SimSun"/>
          <w:color w:val="000000"/>
          <w:sz w:val="22"/>
          <w:u w:val="single"/>
        </w:rPr>
        <w:t xml:space="preserve">应费用。C、承包人在施工中的问题应以书面形式为准，而且必须提前三天发文给发包人，口头汇报不作依据。承包人发文应有标准固定格式，规范的文件编号，由项目负责人签署，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挖出的土方及建筑垃圾清运出</w:t>
      </w:r>
      <w:r>
        <w:rPr>
          <w:rFonts w:ascii="SimSun" w:hAnsi="SimSun" w:eastAsia="SimSun" w:cs="SimSun"/>
          <w:color w:val="000000"/>
          <w:sz w:val="22"/>
          <w:u w:val="single"/>
        </w:rPr>
        <w:t xml:space="preserve">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民币2000元违约金，并限时完成指令。未经发包人同意，承包人不得以任何名义作</w:t>
      </w:r>
      <w:r>
        <w:rPr>
          <w:rFonts w:ascii="SimSun" w:hAnsi="SimSun" w:eastAsia="SimSun" w:cs="SimSun"/>
          <w:color w:val="000000"/>
          <w:sz w:val="22"/>
          <w:u w:val="single"/>
        </w:rPr>
        <w:t xml:space="preserve">任何关于该项目的宣传报道，无论该报道是发布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F、承包人内部的劳资双方纠纷致使施工人员到发包人办公、生产场所聚众闹事、静坐等影响到发包人利益并造成损失或遭新闻</w:t>
      </w:r>
      <w:r>
        <w:rPr>
          <w:rFonts w:ascii="SimSun" w:hAnsi="SimSun" w:eastAsia="SimSun" w:cs="SimSun"/>
          <w:color w:val="000000"/>
          <w:sz w:val="22"/>
          <w:u w:val="single"/>
        </w:rPr>
        <w:t xml:space="preserve">媒体曝光，承包人承担由此产生的一切后果和费用，每次给予10000元罚款。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甲方所为四小时内的临时停水停电、环保噪音</w:t>
      </w:r>
      <w:r>
        <w:rPr>
          <w:rFonts w:ascii="SimSun" w:hAnsi="SimSun" w:eastAsia="SimSun" w:cs="SimSun"/>
          <w:color w:val="000000"/>
          <w:sz w:val="22"/>
          <w:u w:val="single"/>
        </w:rPr>
        <w:t xml:space="preserve">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各种施工组织、施工技术措施费及相应增加的费用、为确保发包人要求的质量、安全、工期发生的费用等等均计入投标报价。I、双方约定承包人应做的其他工作：①开工前甲方提供水、电接入点由承包人自行接入；②承包人有义务对本工程图纸详细审阅，并提出合理化建议，确保施工期间尽量少发生拆除变更等浪费现</w:t>
      </w:r>
      <w:r>
        <w:rPr>
          <w:rFonts w:ascii="SimSun" w:hAnsi="SimSun" w:eastAsia="SimSun" w:cs="SimSun"/>
          <w:color w:val="000000"/>
          <w:sz w:val="22"/>
          <w:u w:val="single"/>
        </w:rPr>
        <w:t xml:space="preserve">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市区档案馆关于档案资料的要求，有配合发包人做好资料归档、结算审计、结算备案的义务，及时处理好现场</w:t>
      </w:r>
      <w:r>
        <w:rPr>
          <w:rFonts w:ascii="SimSun" w:hAnsi="SimSun" w:eastAsia="SimSun" w:cs="SimSun"/>
          <w:color w:val="000000"/>
          <w:sz w:val="22"/>
          <w:u w:val="single"/>
        </w:rPr>
        <w:t xml:space="preserve">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务；如需变更Ⅰ人员安排、Ⅱ机械设备、Ⅲ施工方案</w:t>
      </w:r>
      <w:r>
        <w:rPr>
          <w:rFonts w:ascii="SimSun" w:hAnsi="SimSun" w:eastAsia="SimSun" w:cs="SimSun"/>
          <w:color w:val="000000"/>
          <w:sz w:val="22"/>
          <w:u w:val="single"/>
        </w:rPr>
        <w:t xml:space="preserve">等，必须提前14日书面上报发包人并经同意方可执行，否则，承包人每违约一项（或一人），需支付违约金1万元（并按照发包人指令要求变更过来）；承包人项目负责人易人，其后任必须无条件全面继续承担前任应负的责任；承包人以下人员，经监理单位提出，发包人同意，必须在24小时内调离本工程范围，否则承包人支付每人次违约金2000元；同时，承包人应在7日内让合格的人员(发包人书面批准)代替上述调离的任何人员，否则每拖延1日承包人支付违约金1000元。a.发包人确认无法胜任工作者，包括：对分部分项工程施工进度及施工质量达不到合同</w:t>
      </w:r>
      <w:r>
        <w:rPr>
          <w:rFonts w:ascii="SimSun" w:hAnsi="SimSun" w:eastAsia="SimSun" w:cs="SimSun"/>
          <w:color w:val="000000"/>
          <w:sz w:val="22"/>
          <w:u w:val="single"/>
        </w:rPr>
        <w:t xml:space="preserve">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关的人员；g.高空抛倒建筑垃圾者；h.围攻殴打发包人或监理单位工作人员；I.有偷盗行为及损害发包人财产的人员；j.扰乱发包人正常工作秩序的人员；k.其他发包人认为需要离开现场的人员。l.承包人自觉按文明创建</w:t>
      </w:r>
      <w:r>
        <w:rPr>
          <w:rFonts w:ascii="SimSun" w:hAnsi="SimSun" w:eastAsia="SimSun" w:cs="SimSun"/>
          <w:color w:val="000000"/>
          <w:sz w:val="22"/>
          <w:u w:val="single"/>
        </w:rPr>
        <w:t xml:space="preserve">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承包人对项目经理的授权范围如下：</w:t>
      </w:r>
      <w:r>
        <w:rPr>
          <w:rFonts w:ascii="SimSun" w:hAnsi="SimSun" w:eastAsia="SimSun" w:cs="SimSun"/>
          <w:color w:val="000000"/>
          <w:sz w:val="22"/>
          <w:u w:val="single"/>
        </w:rPr>
        <w:t xml:space="preserve">（1）承包人委派项目负责人，行使合同约定的承包人权利，履行合同约定的承包人职责。（2）负责与公司总部的信息沟通与协调（3）项目资源的组织与调整（包括人力、物资、资金等）。（4）领导制定项目各项目管理目标及保证措施，对实施过程进行监督。（5）是公司法人在项目上的授权代理人，代表公司履行与业主及协作单位合同。（6）是本项目的成本、质量、安全、环保、职业安卫体系的第一责任人，对施工全过程和用户负责</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关于项目经理每月在施工现场的时间要求：</w:t>
      </w:r>
      <w:r>
        <w:rPr>
          <w:rFonts w:ascii="SimSun" w:hAnsi="SimSun" w:eastAsia="SimSun" w:cs="SimSun"/>
          <w:color w:val="000000"/>
          <w:sz w:val="22"/>
          <w:u w:val="single"/>
        </w:rPr>
        <w:t xml:space="preserve">项目经理在现场每日8小时以上，每周不少于5日，如有特殊情况，须提供书面请假经发包人批准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承包人未提交劳动合同，以及没有为项目经理缴纳社会保险证明的违约责任：</w:t>
      </w:r>
      <w:r>
        <w:rPr>
          <w:rFonts w:ascii="SimSun" w:hAnsi="SimSun" w:eastAsia="SimSun" w:cs="SimSun"/>
          <w:color w:val="000000"/>
          <w:sz w:val="22"/>
          <w:u w:val="single"/>
        </w:rPr>
        <w:t xml:space="preserve">发包人扣除承包人的全部履约保证金，同时要求发包人更换项目经理，且更换后的项目经理资质等级、业绩不低于原项目经理，否则解除施工合同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color w:val="000000"/>
          <w:sz w:val="22"/>
          <w:u w:val="single"/>
        </w:rPr>
        <w:t xml:space="preserve">发包人每发现一次项目经理擅自离开施工现场的，承包人向发包人支付违约金2000元/天索赔，累计发现三次项目经理擅自离开施工现场，视为承包人擅自更换项目经理。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3.2.3承包人擅自更换项目经理的违约责任：</w:t>
      </w:r>
      <w:r>
        <w:rPr>
          <w:rFonts w:ascii="SimSun" w:hAnsi="SimSun" w:eastAsia="SimSun" w:cs="SimSun"/>
          <w:color w:val="000000"/>
          <w:sz w:val="22"/>
          <w:u w:val="single"/>
        </w:rPr>
        <w:t xml:space="preserve">若承包人擅自更换项目经理，发包人扣除承包人的全部履约保证金，同时要求承包人更换后的项目经理资质等级、业绩不低于原项目经理，否则解除施工合同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3.2.4承包人无正当理由拒绝更换项目经理的违约责任：</w:t>
      </w:r>
      <w:r>
        <w:rPr>
          <w:rFonts w:ascii="SimSun" w:hAnsi="SimSun" w:eastAsia="SimSun" w:cs="SimSun"/>
          <w:color w:val="000000"/>
          <w:sz w:val="22"/>
          <w:u w:val="single"/>
        </w:rPr>
        <w:t xml:space="preserve">扣除承包人的全部履约保证金并解除施工合同</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w:t>
      </w:r>
      <w:r>
        <w:rPr>
          <w:rFonts w:ascii="SimSun" w:hAnsi="SimSun" w:eastAsia="SimSun" w:cs="SimSun"/>
          <w:b/>
          <w:color w:val="000000"/>
          <w:sz w:val="22"/>
        </w:rPr>
        <w:t xml:space="preserve">项目管理团队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注册（执业）证书名称及号码：</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施工员证书号：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质量员证书号：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安全员证书号：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3.3.1承包人提交项目管理机构及施工现场管理人员安排报告的期限：</w:t>
      </w:r>
      <w:r>
        <w:rPr>
          <w:rFonts w:ascii="SimSun" w:hAnsi="SimSun" w:eastAsia="SimSun" w:cs="SimSun"/>
          <w:color w:val="000000"/>
          <w:sz w:val="22"/>
          <w:u w:val="single"/>
        </w:rPr>
        <w:t xml:space="preserve">接到开工令3天内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3.3.3承包人无正当理由拒绝撤换主要施工管理人员的违约责任：</w:t>
      </w:r>
      <w:r>
        <w:rPr>
          <w:rFonts w:ascii="SimSun" w:hAnsi="SimSun" w:eastAsia="SimSun" w:cs="SimSun"/>
          <w:color w:val="000000"/>
          <w:sz w:val="2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3.3.4承包人主要施工管理人员离开施工现场的批准要求：</w:t>
      </w:r>
      <w:r>
        <w:rPr>
          <w:rFonts w:ascii="SimSun" w:hAnsi="SimSun" w:eastAsia="SimSun" w:cs="SimSun"/>
          <w:color w:val="000000"/>
          <w:sz w:val="22"/>
          <w:u w:val="single"/>
        </w:rPr>
        <w:t xml:space="preserve">应提前1天书面通知监理人，并征得发包人书面同意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3.3.5承包人擅自更换主要施工管理人员的违约责任：</w:t>
      </w:r>
      <w:r>
        <w:rPr>
          <w:rFonts w:ascii="SimSun" w:hAnsi="SimSun" w:eastAsia="SimSun" w:cs="SimSun"/>
          <w:color w:val="000000"/>
          <w:sz w:val="22"/>
          <w:u w:val="single"/>
        </w:rPr>
        <w:t xml:space="preserve">若承包人擅自更换主要施工管理人员，发包人扣除承包人的2%合同额违约金，同时要求承包人更换后的主要施工管理人员资质等级、业绩不低于原主要施工管理人员，违约金在结算中扣除</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承包人主要施工管理人员擅自离开施工现场的违约责任：</w:t>
      </w:r>
      <w:r>
        <w:rPr>
          <w:rFonts w:ascii="SimSun" w:hAnsi="SimSun" w:eastAsia="SimSun" w:cs="SimSun"/>
          <w:color w:val="000000"/>
          <w:sz w:val="22"/>
          <w:u w:val="single"/>
        </w:rPr>
        <w:t xml:space="preserve">发包人每发现一次主要施工管理人员擅自离开施工现场的，承包人向发包人支付违约金2000元，累计发现十次主要施工管理人员擅自离开施工现场，视为承包人擅自更换主要施工管理人员</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.5分包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.5.1分包的一般约定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禁止分包的工程包括：</w:t>
      </w:r>
      <w:r>
        <w:rPr>
          <w:rFonts w:ascii="SimSun" w:hAnsi="SimSun" w:eastAsia="SimSun" w:cs="SimSun"/>
          <w:color w:val="000000"/>
          <w:sz w:val="22"/>
          <w:u w:val="single"/>
        </w:rPr>
        <w:t xml:space="preserve">未经发包人同意本工程不允许分包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允许分包的专业工程包括：</w:t>
      </w:r>
      <w:r>
        <w:rPr>
          <w:rFonts w:ascii="SimSun" w:hAnsi="SimSun" w:eastAsia="SimSun" w:cs="SimSun"/>
          <w:color w:val="000000"/>
          <w:sz w:val="22"/>
          <w:u w:val="single"/>
        </w:rPr>
        <w:t xml:space="preserve">招标人有权决定分包内容</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SimSun" w:hAnsi="SimSun" w:eastAsia="SimSun" w:cs="SimSun"/>
          <w:color w:val="000000"/>
          <w:sz w:val="22"/>
          <w:u w:val="single"/>
        </w:rPr>
        <w:t xml:space="preserve">发包人不允许承包人将工程转包和分包给任何第三方。一旦发现有分包行为，承包人不仅要收回分包工程，而且要承担违约责任并且发包人扣除承包人的20%履约保证金，同时发包人扣留分包工程合同价款的50%作为质量保证金，待保修期满后结清。如发现转包行为，限令改正，否则发包方有权中止合同，承包方并负违约责任</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3.5.4分包合同价款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关于分包合同价款支付的约定：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承包人负责照管工程及工程相关的材料、工程设备的起始时间：</w:t>
      </w:r>
      <w:r>
        <w:rPr>
          <w:rFonts w:ascii="SimSun" w:hAnsi="SimSun" w:eastAsia="SimSun" w:cs="SimSun"/>
          <w:color w:val="000000"/>
          <w:sz w:val="22"/>
          <w:u w:val="single"/>
        </w:rPr>
        <w:t xml:space="preserve">自发包人向承包人移交施工现场之日起，承包人应负责照管工程及工程相关的材料、工程设备，直到颁发工程接收证书之日止。工程交付前成品保护由承包人负责，费用由承包人承担。已竣工工程未交付发包人之前，承包人负责已完工程的保护工作，承担毁损、火灾、丢失的风险，保护期间发生损坏、失窃，承包人自费予以修复；发包人要求承包人采取特殊措施保护的工程部位应相应的追加合同价款；已竣工工程未交付使用前，承包人应负责已完工程的成品保护工作</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承包人是否提供履约担保：</w:t>
      </w:r>
      <w:r>
        <w:rPr>
          <w:rFonts w:ascii="SimSun" w:hAnsi="SimSun" w:eastAsia="SimSun" w:cs="SimSun"/>
          <w:color w:val="000000"/>
          <w:sz w:val="22"/>
          <w:u w:val="single"/>
        </w:rPr>
        <w:t xml:space="preserve">是</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承包人提供履约担保的形式、金额及期限的：</w:t>
      </w:r>
      <w:r>
        <w:rPr>
          <w:rFonts w:ascii="SimSun" w:hAnsi="SimSun" w:eastAsia="SimSun" w:cs="SimSun"/>
          <w:color w:val="000000"/>
          <w:sz w:val="21"/>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2"/>
          <w:u w:val="none"/>
        </w:rPr>
        <w:t xml:space="preserve">.监</w:t>
      </w:r>
      <w:r>
        <w:rPr>
          <w:rFonts w:ascii="SimSun" w:hAnsi="SimSun" w:eastAsia="SimSun" w:cs="SimSun"/>
          <w:color w:val="000000"/>
          <w:sz w:val="22"/>
        </w:rPr>
        <w:t xml:space="preserve">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SimSun" w:hAnsi="SimSun" w:eastAsia="SimSun" w:cs="SimSun"/>
          <w:color w:val="000000"/>
          <w:sz w:val="22"/>
          <w:u w:val="single"/>
        </w:rPr>
        <w:t xml:space="preserve">详见监理合同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SimSun" w:hAnsi="SimSun" w:eastAsia="SimSun" w:cs="SimSun"/>
          <w:color w:val="000000"/>
          <w:sz w:val="22"/>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SimSun" w:hAnsi="SimSun" w:eastAsia="SimSun" w:cs="SimSun"/>
          <w:color w:val="000000"/>
          <w:sz w:val="22"/>
          <w:u w:val="single"/>
        </w:rPr>
        <w:t xml:space="preserve">甲方提供办公场所、办公桌椅，其余自理</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在发包人和承包人不能通过协商达成一致意见时，发包人授权监理人对以下事项进行确定：（1）</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2"/>
          <w:u w:val="none"/>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2"/>
          <w:u w:val="none"/>
        </w:rPr>
        <w:t xml:space="preserve">.1.1特殊质量标准和要求：</w:t>
      </w:r>
      <w:r>
        <w:rPr>
          <w:rFonts w:ascii="SimSun" w:hAnsi="SimSun" w:eastAsia="SimSun" w:cs="SimSun"/>
          <w:color w:val="000000"/>
          <w:sz w:val="22"/>
          <w:u w:val="single"/>
        </w:rPr>
        <w:t xml:space="preserve">工程质量必须达到合格标准等级</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关于工程奖项的约定：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5.3.2承包人提前通知监理人隐蔽工程检查的期限的约定：</w:t>
      </w:r>
      <w:r>
        <w:rPr>
          <w:rFonts w:ascii="SimSun" w:hAnsi="SimSun" w:eastAsia="SimSun" w:cs="SimSun"/>
          <w:color w:val="000000"/>
          <w:sz w:val="22"/>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w:t>
      </w:r>
      <w:r>
        <w:rPr>
          <w:rFonts w:ascii="SimSun" w:hAnsi="SimSun" w:eastAsia="SimSun" w:cs="SimSun"/>
          <w:color w:val="000000"/>
          <w:sz w:val="22"/>
          <w:u w:val="single"/>
        </w:rPr>
        <w:t xml:space="preserve">24</w:t>
      </w:r>
      <w:r>
        <w:rPr>
          <w:rFonts w:ascii="SimSun" w:hAnsi="SimSun" w:eastAsia="SimSun" w:cs="SimSun"/>
          <w:color w:val="000000"/>
          <w:sz w:val="22"/>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2"/>
          <w:u w:val="single"/>
        </w:rPr>
        <w:t xml:space="preserve">48</w:t>
      </w:r>
      <w:r>
        <w:rPr>
          <w:rFonts w:ascii="SimSun" w:hAnsi="SimSun" w:eastAsia="SimSun" w:cs="SimSun"/>
          <w:color w:val="000000"/>
          <w:sz w:val="22"/>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5.3.3补充条款：</w:t>
      </w:r>
      <w:r>
        <w:rPr>
          <w:rFonts w:ascii="SimSun" w:hAnsi="SimSun" w:eastAsia="SimSun" w:cs="SimSun"/>
          <w:color w:val="000000"/>
          <w:sz w:val="22"/>
          <w:u w:val="single"/>
        </w:rPr>
        <w:t xml:space="preserve">A、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B、竣工验收不合格，承包人必须返工至合格。分部分项工程或单体验收不</w:t>
      </w:r>
      <w:r>
        <w:rPr>
          <w:rFonts w:ascii="SimSun" w:hAnsi="SimSun" w:eastAsia="SimSun" w:cs="SimSun"/>
          <w:color w:val="000000"/>
          <w:sz w:val="22"/>
          <w:u w:val="single"/>
        </w:rPr>
        <w:t xml:space="preserve">合格，承包人必须返工至合格。达不到合格工程质量标准，承包人负责返工直至达到标准，发包人按合同总价的2%向承包人收取违约金，承包人承担使工程达到约定质量标准所发生的费用。C、承包人须做好施工记录，隐蔽工程记录，汇集施工技术资料，包括影像资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6.1.1项目安全生产的达标目标及相应事项的约定：</w:t>
      </w:r>
      <w:r>
        <w:rPr>
          <w:rFonts w:ascii="SimSun" w:hAnsi="SimSun" w:eastAsia="SimSun" w:cs="SimSun"/>
          <w:color w:val="000000"/>
          <w:sz w:val="2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施工现场发生的安全事故均由承包人承担全部责任，与发包人无关。承包方应配合相邻标段共同做好现场有组织排水、排污工作，不得因此影响施工进度</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6.1.4关于治安保卫的特别约定：</w:t>
      </w:r>
      <w:r>
        <w:rPr>
          <w:rFonts w:ascii="SimSun" w:hAnsi="SimSun" w:eastAsia="SimSun" w:cs="SimSun"/>
          <w:color w:val="000000"/>
          <w:sz w:val="22"/>
          <w:u w:val="single"/>
        </w:rPr>
        <w:t xml:space="preserve">A、按照国家、江苏省及连云港市有关规定及施工现场实际情况由承包人负责施工现场的施工安全保卫工作及非夜间照明，费用由承包人自理。B、承包人根据工程需要，提供和维修施工使用的照明、围栏设施，并负责安全保卫及承担因此而产生的一切费用。承包人在签订合同之前已查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w:t>
      </w:r>
      <w:r>
        <w:rPr>
          <w:rFonts w:ascii="SimSun" w:hAnsi="SimSun" w:eastAsia="SimSun" w:cs="SimSun"/>
          <w:color w:val="000000"/>
          <w:sz w:val="22"/>
          <w:u w:val="single"/>
        </w:rPr>
        <w:t xml:space="preserve">担一切责任</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color w:val="000000"/>
          <w:sz w:val="22"/>
          <w:u w:val="single"/>
        </w:rPr>
        <w:t xml:space="preserve">由发包人和承包人共同编制</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6.1.5文明施工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color w:val="000000"/>
          <w:sz w:val="22"/>
          <w:u w:val="single"/>
        </w:rPr>
        <w:t xml:space="preserve">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w:t>
      </w:r>
      <w:r>
        <w:rPr>
          <w:rFonts w:ascii="SimSun" w:hAnsi="SimSun" w:eastAsia="SimSun" w:cs="SimSun"/>
          <w:color w:val="000000"/>
          <w:sz w:val="22"/>
          <w:u w:val="single"/>
        </w:rPr>
        <w:t xml:space="preserve">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w:t>
      </w:r>
      <w:r>
        <w:rPr>
          <w:rFonts w:ascii="SimSun" w:hAnsi="SimSun" w:eastAsia="SimSun" w:cs="SimSun"/>
          <w:color w:val="000000"/>
          <w:sz w:val="22"/>
          <w:u w:val="single"/>
        </w:rPr>
        <w:t xml:space="preserve">承包人违约，每延迟一日，承包人向发包人支付壹万元的违约金。E、因承包人现场清洁卫生工作不到位，导致投诉或遭新闻媒体曝光，承包人承担由此产生的一切后果和费用，经查实后，每次给予5000元罚款。承包人要制定生活和环境卫生管理制度，要搞好职工宿舍卫生和食堂的饮食卫生，并做好厕所保洁工作。临时搭建须经发包人批准，且应整齐美观，并严格执行《连云港市创建文明城市》的相关规定</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6.1.6关于安全文明施工费支付比例和支付期限的约定：</w:t>
      </w:r>
      <w:r>
        <w:rPr>
          <w:rFonts w:ascii="SimSun" w:hAnsi="SimSun" w:eastAsia="SimSun" w:cs="SimSun"/>
          <w:color w:val="000000"/>
          <w:sz w:val="22"/>
          <w:u w:val="single"/>
        </w:rPr>
        <w:t xml:space="preserve">按连建管【2025】40号文执行</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7.1.1合同当事人约定的施工组织设计应包括的其他内容：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（1）总体概述：施工组织总体设想、方案针对性及施工段划分；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（2）施工现场平面布置和临时设施、临时道路布置；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（3）施工进度计划和各阶段进度的保证措施；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（4）劳动力、机械设备和材料投入计划；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（5）关键施工技术、工艺及工程项目实施的重点、难点和解决方案；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（6）新技术、新产品、新工艺、新材料应用；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（7）合同当事人约定的其他内容。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7.1.2施工组织设计的提交和修改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承包人提交详细施工组织设计的期限的约定：</w:t>
      </w:r>
      <w:r>
        <w:rPr>
          <w:rFonts w:ascii="SimSun" w:hAnsi="SimSun" w:eastAsia="SimSun" w:cs="SimSun"/>
          <w:color w:val="000000"/>
          <w:sz w:val="22"/>
          <w:u w:val="single"/>
        </w:rPr>
        <w:t xml:space="preserve">承包人应在合同签订后3天内，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发包人和监理人在收到详细的施工组织设计后确认或提出修改意见的期限：</w:t>
      </w:r>
      <w:r>
        <w:rPr>
          <w:rFonts w:ascii="SimSun" w:hAnsi="SimSun" w:eastAsia="SimSun" w:cs="SimSun"/>
          <w:color w:val="000000"/>
          <w:sz w:val="22"/>
          <w:u w:val="single"/>
        </w:rPr>
        <w:t xml:space="preserve">收到施工组织设计7天内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.2施工进度计划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7.2.2施工进度计划的修订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发包人和监理人在收到修订的施工进度计划后确认或提出修改意见的期限：</w:t>
      </w:r>
      <w:r>
        <w:rPr>
          <w:rFonts w:ascii="SimSun" w:hAnsi="SimSun" w:eastAsia="SimSun" w:cs="SimSun"/>
          <w:color w:val="000000"/>
          <w:sz w:val="22"/>
          <w:u w:val="single"/>
        </w:rPr>
        <w:t xml:space="preserve">收到修订的施工进度计划后7天内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7.3.1开工准备</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关于承包人提交工程开工报审表的期限：</w:t>
      </w:r>
      <w:r>
        <w:rPr>
          <w:rFonts w:ascii="SimSun" w:hAnsi="SimSun" w:eastAsia="SimSun" w:cs="SimSun"/>
          <w:color w:val="000000"/>
          <w:sz w:val="22"/>
          <w:u w:val="single"/>
        </w:rPr>
        <w:t xml:space="preserve">合同签订后3日内</w:t>
      </w:r>
      <w:r>
        <w:rPr>
          <w:rFonts w:ascii="SimSun" w:hAnsi="SimSun" w:eastAsia="SimSun" w:cs="SimSun"/>
          <w:color w:val="000000"/>
          <w:sz w:val="22"/>
        </w:rPr>
        <w:t xml:space="preserve">。</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关于发包人应完成的其他开工准备工作及期限：</w:t>
      </w:r>
      <w:r>
        <w:rPr>
          <w:rFonts w:ascii="SimSun" w:hAnsi="SimSun" w:eastAsia="SimSun" w:cs="SimSun"/>
          <w:color w:val="000000"/>
          <w:sz w:val="22"/>
          <w:u w:val="single"/>
        </w:rPr>
        <w:t xml:space="preserve">开工日期7天前向承包人移交场地、提供测量基准点、基准线、水准点等资料</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关于承包人应完成的其他开工准备工作及期限：</w:t>
      </w:r>
      <w:r>
        <w:rPr>
          <w:rFonts w:ascii="SimSun" w:hAnsi="SimSun" w:eastAsia="SimSun" w:cs="SimSun"/>
          <w:color w:val="000000"/>
          <w:sz w:val="22"/>
          <w:u w:val="single"/>
        </w:rPr>
        <w:t xml:space="preserve">因发包人原因造成监理人未能在计划开工日期之日起90天内发出开工通知的，承包人有权提出价格调整要求，或者解除合同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因发包人原因造成监理人未能在计划开工日期之日起</w:t>
      </w:r>
      <w:r>
        <w:rPr>
          <w:rFonts w:ascii="SimSun" w:hAnsi="SimSun" w:eastAsia="SimSun" w:cs="SimSun"/>
          <w:color w:val="000000"/>
          <w:sz w:val="22"/>
          <w:u w:val="single"/>
        </w:rPr>
        <w:t xml:space="preserve">90</w:t>
      </w:r>
      <w:r>
        <w:rPr>
          <w:rFonts w:ascii="SimSun" w:hAnsi="SimSun" w:eastAsia="SimSun" w:cs="SimSun"/>
          <w:color w:val="000000"/>
          <w:sz w:val="22"/>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7.4.1发包人通过监理人向承包人提供测量基准点、基准线和水准点及其书面资料的期限：</w:t>
      </w:r>
      <w:r>
        <w:rPr>
          <w:rFonts w:ascii="SimSun" w:hAnsi="SimSun" w:eastAsia="SimSun" w:cs="SimSun"/>
          <w:color w:val="000000"/>
          <w:sz w:val="22"/>
          <w:u w:val="single"/>
        </w:rPr>
        <w:t xml:space="preserve">开工日期7天前</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.5工期延误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7.5.1因发包人原因导致工期延误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（7）因发包人原因导致工期延误的其他情形：</w:t>
      </w:r>
      <w:r>
        <w:rPr>
          <w:rFonts w:ascii="SimSun" w:hAnsi="SimSun" w:eastAsia="SimSun" w:cs="SimSun"/>
          <w:color w:val="000000"/>
          <w:sz w:val="22"/>
          <w:u w:val="single"/>
        </w:rPr>
        <w:t xml:space="preserve">如因政策性法律、法规调整或征地及工期调整，工期顺延，费用不增加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.5.2因承包人原因导致工期延误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w:t>
      </w:r>
      <w:r>
        <w:rPr>
          <w:rFonts w:ascii="SimSun" w:hAnsi="SimSun" w:eastAsia="SimSun" w:cs="SimSun"/>
          <w:color w:val="000000"/>
          <w:sz w:val="22"/>
          <w:u w:val="none"/>
        </w:rPr>
        <w:t xml:space="preserve">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因承包人原因不能按照协议书约定的竣工日期或工程师同意顺延的工期竣工的，承包人承担违约责任。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工程不能按期竣工，视为承包人违约，承包人须按10000元</w:t>
      </w:r>
      <w:r>
        <w:rPr>
          <w:rFonts w:ascii="SimSun" w:hAnsi="SimSun" w:eastAsia="SimSun" w:cs="SimSun"/>
          <w:color w:val="000000"/>
          <w:sz w:val="21"/>
          <w:u w:val="single"/>
        </w:rPr>
        <w:t xml:space="preserve">/天向发包人支</w:t>
      </w:r>
      <w:r>
        <w:rPr>
          <w:rFonts w:ascii="SimSun" w:hAnsi="SimSun" w:eastAsia="SimSun" w:cs="SimSun"/>
          <w:color w:val="000000"/>
          <w:sz w:val="22"/>
          <w:u w:val="single"/>
        </w:rPr>
        <w:t xml:space="preserve">付违约金；对承包人不能按期竣工的，且拖延工期达到一定期限的，除支付约定违约金外，发包人有权解除合同，承包人应按发包人要求退场，并承担发包人的实际损失</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因承包人原因造成工期延误，逾期竣工违约金的上限：</w:t>
      </w:r>
      <w:r>
        <w:rPr>
          <w:rFonts w:ascii="SimSun" w:hAnsi="SimSun" w:eastAsia="SimSun" w:cs="SimSun"/>
          <w:color w:val="000000"/>
          <w:sz w:val="22"/>
          <w:u w:val="single"/>
        </w:rPr>
        <w:t xml:space="preserve">合同价10%</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.6不</w:t>
      </w:r>
      <w:r>
        <w:rPr>
          <w:rFonts w:ascii="SimSun" w:hAnsi="SimSun" w:eastAsia="SimSun" w:cs="SimSun"/>
          <w:color w:val="000000"/>
          <w:sz w:val="22"/>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不利物质条件的其他情形和有关约定：</w:t>
      </w:r>
      <w:r>
        <w:rPr>
          <w:rFonts w:ascii="SimSun" w:hAnsi="SimSun" w:eastAsia="SimSun" w:cs="SimSun"/>
          <w:color w:val="000000"/>
          <w:sz w:val="22"/>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发包人和承包人同意以下情形视为异常恶劣的气候条件：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日降雨量大于50mm的雨日超过1天；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6级以上台风灾害；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single"/>
        </w:rPr>
        <w:t xml:space="preserve">日气温超过38℃的高温大于3天；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2"/>
          <w:u w:val="single"/>
        </w:rPr>
        <w:t xml:space="preserve">日气温低于-20℃的严寒大于3天；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2"/>
          <w:u w:val="single"/>
        </w:rPr>
        <w:t xml:space="preserve">造成工程损坏的冰雹和大雪灾害：日降雪量10mm及以上；</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7.9.2提前竣工的奖励：</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7.10补充条款：</w:t>
      </w:r>
      <w:r>
        <w:rPr>
          <w:rFonts w:ascii="SimSun" w:hAnsi="SimSun" w:eastAsia="SimSun" w:cs="SimSun"/>
          <w:color w:val="000000"/>
          <w:sz w:val="22"/>
          <w:u w:val="single"/>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及会审工作，指出图纸上任何不符施工常规、惯例或规范之处，以及设计图纸中错、</w:t>
      </w:r>
      <w:r>
        <w:rPr>
          <w:rFonts w:ascii="SimSun" w:hAnsi="SimSun" w:eastAsia="SimSun" w:cs="SimSun"/>
          <w:color w:val="000000"/>
          <w:sz w:val="22"/>
          <w:u w:val="single"/>
        </w:rPr>
        <w:t xml:space="preserve">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color w:val="000000"/>
          <w:sz w:val="22"/>
          <w:u w:val="none"/>
        </w:rPr>
        <w:t xml:space="preserve">.4材料与工程设备的保管与使用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color w:val="000000"/>
          <w:sz w:val="22"/>
          <w:u w:val="none"/>
        </w:rPr>
        <w:t xml:space="preserve">.4.1发包人供应的材料设备的保管费用的承担：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（1）承包人因工程需要，要求发包人供应甲供材时，必须提前15天向发包人上报甲供材的书面供货计划，发包人根据承包人的供货计划向承包人供应材料与设备。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（2）货到现场后接到发包人通知的1小时内，承包人必须按照供货清单清点、开箱检验，合格后由承包人全数接收，与此相关下力费及堆放和保管由承包人负责。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（3）甲供材入场前因运输过程中造成的损失，由发包人承担；承包人接收货物后造成的损失，由承包人承担。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发包人供应的材料和设备的施工损耗按《江苏省建筑与装饰工程计价定额》2014版、《江苏省安装工程计价定额》2014版、《江苏省市政工程计价定额》2014版中材料耗率执行。承包人实际领用量超过工程结算审定的工程量，超出部分不予退货，超过部分的货款按照发包人实际采购单价计算，由承包人承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8.6.1</w:t>
        <w:tab/>
        <w:t xml:space="preserve">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rPr>
          <w:rFonts w:ascii="SimSun" w:hAnsi="SimSun" w:eastAsia="SimSun" w:cs="SimSun"/>
          <w:color w:val="000000"/>
          <w:sz w:val="22"/>
          <w:u w:val="single"/>
        </w:rPr>
        <w:t xml:space="preserve">按业主需求确定，费用包含在签约合同价中</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8.8.1承包人提供的施工设备和临时设施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color w:val="000000"/>
          <w:sz w:val="22"/>
          <w:u w:val="single"/>
        </w:rPr>
        <w:t xml:space="preserve">承包人负责施工临时设施、环保及环卫的相关手续，由承包人办理报批手续，并承担与之相关费用</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.1.2试验设备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rPr>
          <w:rFonts w:ascii="SimSun" w:hAnsi="SimSun" w:eastAsia="SimSun" w:cs="SimSun"/>
          <w:color w:val="000000"/>
          <w:sz w:val="22"/>
          <w:u w:val="single"/>
        </w:rPr>
        <w:t xml:space="preserve">根据现场实际施工需求</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0.1变更的范围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color w:val="000000"/>
          <w:sz w:val="22"/>
          <w:u w:val="single"/>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w:t>
      </w:r>
      <w:r>
        <w:rPr>
          <w:rFonts w:ascii="SimSun" w:hAnsi="SimSun" w:eastAsia="SimSun" w:cs="SimSun"/>
          <w:color w:val="000000"/>
          <w:sz w:val="22"/>
          <w:u w:val="single"/>
        </w:rPr>
        <w:t xml:space="preserve">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w:t>
      </w:r>
      <w:r>
        <w:rPr>
          <w:rFonts w:ascii="SimSun" w:hAnsi="SimSun" w:eastAsia="SimSun" w:cs="SimSun"/>
          <w:color w:val="000000"/>
          <w:sz w:val="22"/>
          <w:u w:val="single"/>
        </w:rPr>
        <w:t xml:space="preserve">的签证，经发包人工程师及负责人签认同意后实施。后期结算按投标报价时的费率取费和下浮</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10.4.1变更估价原则</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关于变更估价的约定:因工程变更引起已标价工程量清单项目或其工程数量发生变化时，应按照下列规定调整:</w:t>
      </w:r>
      <w:r>
        <w:rPr>
          <w:rFonts w:ascii="SimSun" w:hAnsi="SimSun" w:eastAsia="SimSun" w:cs="SimSun"/>
          <w:b/>
          <w:color w:val="000000"/>
          <w:sz w:val="22"/>
          <w:u w:val="single"/>
        </w:rPr>
        <w:t xml:space="preserve">参见本合同第1.13条的相关约定</w:t>
      </w:r>
      <w:r>
        <w:rPr>
          <w:rFonts w:ascii="SimSun" w:hAnsi="SimSun" w:eastAsia="SimSun" w:cs="SimSun"/>
          <w:b/>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监理人审查承包人合理化建议的期限：</w:t>
      </w:r>
      <w:r>
        <w:rPr>
          <w:rFonts w:ascii="SimSun" w:hAnsi="SimSun" w:eastAsia="SimSun" w:cs="SimSun"/>
          <w:color w:val="000000"/>
          <w:sz w:val="22"/>
          <w:u w:val="single"/>
        </w:rPr>
        <w:t xml:space="preserve">收到承包人提交的合理化建议后7日内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发包人审批承包人合理化建议的期限：</w:t>
      </w:r>
      <w:r>
        <w:rPr>
          <w:rFonts w:ascii="SimSun" w:hAnsi="SimSun" w:eastAsia="SimSun" w:cs="SimSun"/>
          <w:color w:val="000000"/>
          <w:sz w:val="22"/>
          <w:u w:val="single"/>
        </w:rPr>
        <w:t xml:space="preserve">收到承包人提交的合理化建议后7日内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w:t>
      </w:r>
      <w:r>
        <w:rPr>
          <w:rFonts w:ascii="SimSun" w:hAnsi="SimSun" w:eastAsia="SimSun" w:cs="SimSun"/>
          <w:color w:val="000000"/>
          <w:sz w:val="22"/>
          <w:u w:val="none"/>
        </w:rPr>
        <w:t xml:space="preserve">包人提出的合理化建议降低了合同价格或者提高了工程经济效益的奖励的方法和金额为：</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w:t>
      </w:r>
      <w:r>
        <w:rPr>
          <w:rFonts w:ascii="SimSun" w:hAnsi="SimSun" w:eastAsia="SimSun" w:cs="SimSun"/>
          <w:color w:val="000000"/>
          <w:sz w:val="22"/>
          <w:u w:val="none"/>
        </w:rPr>
        <w:t xml:space="preserve">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0.7.1依法必须招标的暂估价项目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对于依法必须招标的暂估价项目的确认和批准采取第</w:t>
      </w:r>
      <w:r>
        <w:rPr>
          <w:rFonts w:ascii="SimSun" w:hAnsi="SimSun" w:eastAsia="SimSun" w:cs="SimSun"/>
          <w:color w:val="000000"/>
          <w:sz w:val="22"/>
          <w:u w:val="single"/>
        </w:rPr>
        <w:t xml:space="preserve">/</w:t>
      </w:r>
      <w:r>
        <w:rPr>
          <w:rFonts w:ascii="SimSun" w:hAnsi="SimSun" w:eastAsia="SimSun" w:cs="SimSun"/>
          <w:color w:val="000000"/>
          <w:sz w:val="22"/>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对于不属于依法必须招标的暂估价项目的确认和批准采取第</w:t>
      </w:r>
      <w:r>
        <w:rPr>
          <w:rFonts w:ascii="SimSun" w:hAnsi="SimSun" w:eastAsia="SimSun" w:cs="SimSun"/>
          <w:color w:val="000000"/>
          <w:sz w:val="22"/>
          <w:u w:val="single"/>
        </w:rPr>
        <w:t xml:space="preserve">/</w:t>
      </w:r>
      <w:r>
        <w:rPr>
          <w:rFonts w:ascii="SimSun" w:hAnsi="SimSun" w:eastAsia="SimSun" w:cs="SimSun"/>
          <w:color w:val="000000"/>
          <w:sz w:val="22"/>
        </w:rPr>
        <w:t xml:space="preserve">种方式确定。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SimSun" w:hAnsi="SimSun" w:eastAsia="SimSun" w:cs="SimSun"/>
          <w:color w:val="000000"/>
          <w:sz w:val="22"/>
          <w:u w:val="single"/>
        </w:rPr>
        <w:t xml:space="preserve">由发包人确定使用项目和金额，结算时按实调整</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11.1市场价格波动引起的调整：</w:t>
      </w:r>
      <w:r>
        <w:rPr>
          <w:rFonts w:ascii="SimSun" w:hAnsi="SimSun" w:eastAsia="SimSun" w:cs="SimSun"/>
          <w:b/>
          <w:color w:val="000000"/>
          <w:sz w:val="22"/>
          <w:u w:val="single"/>
        </w:rPr>
        <w:t xml:space="preserve">不调整</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w:t>
      </w:r>
      <w:r>
        <w:rPr>
          <w:rFonts w:ascii="SimSun" w:hAnsi="SimSun" w:eastAsia="SimSun" w:cs="SimSun"/>
          <w:color w:val="000000"/>
          <w:sz w:val="22"/>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12.1合</w:t>
      </w:r>
      <w:r>
        <w:rPr>
          <w:rFonts w:ascii="SimSun" w:hAnsi="SimSun" w:eastAsia="SimSun" w:cs="SimSun"/>
          <w:color w:val="000000"/>
          <w:sz w:val="22"/>
        </w:rPr>
        <w:t xml:space="preserve">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w:t>
      </w:r>
      <w:r>
        <w:rPr>
          <w:rFonts w:ascii="SimSun" w:hAnsi="SimSun" w:eastAsia="SimSun" w:cs="SimSun"/>
          <w:b/>
          <w:color w:val="000000"/>
          <w:sz w:val="22"/>
          <w:u w:val="single"/>
        </w:rPr>
        <w:t xml:space="preserve">固定单价</w:t>
      </w:r>
      <w:r>
        <w:rPr>
          <w:rFonts w:ascii="SimSun" w:hAnsi="SimSun" w:eastAsia="SimSun" w:cs="SimSun"/>
          <w:color w:val="000000"/>
          <w:sz w:val="22"/>
        </w:rPr>
        <w:t xml:space="preserve">报价，固定单价为综合单价（综合单价包括人工费、材料费、机械费、检测费、管理费、利润、约定范围的风险费用），投标人应根据招标文件要求及充分踏勘施工现场条件，在投标报价时应充分考虑施工期间各类人工、材料、机械的市场风险等计入单价报价，结算时综合单价不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综合单价包含的风险范围：</w:t>
      </w:r>
      <w:r>
        <w:rPr>
          <w:rFonts w:ascii="SimSun" w:hAnsi="SimSun" w:eastAsia="SimSun" w:cs="SimSun"/>
          <w:color w:val="000000"/>
          <w:sz w:val="22"/>
          <w:u w:val="single"/>
        </w:rPr>
        <w:t xml:space="preserve">各类人工、材料、机械的市场风险</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2"/>
          <w:u w:val="single"/>
        </w:rPr>
        <w:t xml:space="preserve">国家法律、法规、规章和政策发生变化</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风险范围以外合同价格的调整方法：承包人投标时应自行充分考虑风险，除不可抗力及发包人风险外，今后不作调整。本工程主要材料风险（本合同第</w:t>
      </w:r>
      <w:r>
        <w:rPr>
          <w:rFonts w:ascii="SimSun" w:hAnsi="SimSun" w:eastAsia="SimSun" w:cs="SimSun"/>
          <w:color w:val="000000"/>
          <w:sz w:val="21"/>
        </w:rPr>
        <w:t xml:space="preserve">11.1</w:t>
      </w:r>
      <w:r>
        <w:rPr>
          <w:rFonts w:ascii="SimSun" w:hAnsi="SimSun" w:eastAsia="SimSun" w:cs="SimSun"/>
          <w:color w:val="000000"/>
          <w:sz w:val="22"/>
        </w:rPr>
        <w:t xml:space="preserve">条约定范围）计算方法执行专用条款相关规定。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b/>
          <w:color w:val="000000"/>
          <w:sz w:val="22"/>
          <w:u w:val="single"/>
        </w:rPr>
        <w:t xml:space="preserve">参见本合同第1.13条的相关约定</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rPr>
          <w:rFonts w:ascii="SimSun" w:hAnsi="SimSun" w:eastAsia="SimSun" w:cs="SimSun"/>
          <w:color w:val="000000"/>
          <w:sz w:val="22"/>
          <w:u w:val="single"/>
        </w:rPr>
        <w:t xml:space="preserve">预付签约合同价（不含暂列金额、专业工程暂估价）的10%</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预付款支付期限：</w:t>
      </w:r>
      <w:r>
        <w:rPr>
          <w:rFonts w:ascii="SimSun" w:hAnsi="SimSun" w:eastAsia="SimSun" w:cs="SimSun"/>
          <w:color w:val="000000"/>
          <w:sz w:val="22"/>
          <w:u w:val="single"/>
        </w:rPr>
        <w:t xml:space="preserve">合同签订后15个工作日内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SimSun" w:hAnsi="SimSun" w:eastAsia="SimSun" w:cs="SimSun"/>
          <w:color w:val="000000"/>
          <w:sz w:val="22"/>
          <w:u w:val="single"/>
        </w:rPr>
        <w:t xml:space="preserve">预付款在第一次支付工程款时一次性扣回</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12.2.2预付款担保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承包人提交预付款担保的期限：</w:t>
      </w:r>
      <w:r>
        <w:rPr>
          <w:rFonts w:ascii="SimSun" w:hAnsi="SimSun" w:eastAsia="SimSun" w:cs="SimSun"/>
          <w:color w:val="000000"/>
          <w:sz w:val="22"/>
          <w:u w:val="single"/>
        </w:rPr>
        <w:t xml:space="preserve">项目部进场，承包人须提供等额的银行预付款保函（在预付款足额扣回时可撤销银行预付款保函）</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w:t>
      </w:r>
      <w:r>
        <w:rPr>
          <w:rFonts w:ascii="SimSun" w:hAnsi="SimSun" w:eastAsia="SimSun" w:cs="SimSun"/>
          <w:color w:val="000000"/>
          <w:sz w:val="22"/>
          <w:u w:val="single"/>
        </w:rPr>
        <w:t xml:space="preserve">现金或银行保函（从基本户开具）</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12.3.1计量原则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工程量计算规则：</w:t>
      </w:r>
      <w:r>
        <w:rPr>
          <w:rFonts w:ascii="SimSun" w:hAnsi="SimSun" w:eastAsia="SimSun" w:cs="SimSun"/>
          <w:color w:val="000000"/>
          <w:sz w:val="22"/>
          <w:u w:val="single"/>
        </w:rPr>
        <w:t xml:space="preserve">工程量计算规则执行国家标准《建设工程工程量清单计价规范》(GB50500-2013)及2014年江苏省计价定额中工程量计算规则、现行计价定额及相关图集；承包人实际完成的工程量按约定的工程量计算规则和有合同约束力的图纸进行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12.3.2计量周期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color w:val="000000"/>
          <w:sz w:val="2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12.3.3单价合同的计量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w:t>
      </w:r>
      <w:r>
        <w:rPr>
          <w:rFonts w:ascii="SimSun" w:hAnsi="SimSun" w:eastAsia="SimSun" w:cs="SimSun"/>
          <w:color w:val="000000"/>
          <w:sz w:val="22"/>
          <w:u w:val="single"/>
        </w:rPr>
        <w:t xml:space="preserve">工程量按实计量</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12.4.1付款周期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工程竣工验收合格后付至已完合格工程量对应合同价款的80%；工程结算经审计完成后，付款至审定金额的97%；余款作为质量保证金，待缺陷责任期满（24个月）且无质量问题后一次性无息付清。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甲方付款前，乙方应向甲方开具正规发票，否则甲方有权拒付。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12.4.2进度付款申请单的编制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rPr>
          <w:rFonts w:ascii="SimSun" w:hAnsi="SimSun" w:eastAsia="SimSun" w:cs="SimSun"/>
          <w:color w:val="000000"/>
          <w:sz w:val="22"/>
          <w:u w:val="single"/>
        </w:rPr>
        <w:t xml:space="preserve">按发包人规定的工作流程及要求执行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12.4.3进度付款申请单的提交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（1）单价合同进度付款申请单提交的约定：</w:t>
      </w:r>
      <w:r>
        <w:rPr>
          <w:rFonts w:ascii="SimSun" w:hAnsi="SimSun" w:eastAsia="SimSun" w:cs="SimSun"/>
          <w:color w:val="000000"/>
          <w:sz w:val="22"/>
          <w:u w:val="single"/>
        </w:rPr>
        <w:t xml:space="preserve">按付款节点提交</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（2）总价合同进度付款申请单提交的约定：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（3）其他价格形式合同进度付款申请单提交的约定：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12.4.4进度款审核和支付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（1）监理人审查并报送发包人的期限：</w:t>
      </w:r>
      <w:r>
        <w:rPr>
          <w:rFonts w:ascii="SimSun" w:hAnsi="SimSun" w:eastAsia="SimSun" w:cs="SimSun"/>
          <w:color w:val="000000"/>
          <w:sz w:val="22"/>
          <w:u w:val="single"/>
        </w:rPr>
        <w:t xml:space="preserve">在收到承包人进度付款申请单以及相关资料后7日内完成</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发包人完成审批并签发进度款支付证书的期限：</w:t>
      </w:r>
      <w:r>
        <w:rPr>
          <w:rFonts w:ascii="SimSun" w:hAnsi="SimSun" w:eastAsia="SimSun" w:cs="SimSun"/>
          <w:color w:val="000000"/>
          <w:sz w:val="22"/>
          <w:u w:val="single"/>
        </w:rPr>
        <w:t xml:space="preserve">在收到监理人报送的进度付款申请单及相关资料后7日内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（2）发包人支付进度款的期限：</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发包人逾期支付进度款的违约金的计算方式：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12.4.6支付分解表的编制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2、总价合同支付分解表的编制与审批：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3、单价合同的总价项目支付分解表的编制与审批：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12.4.7本工程实行按质论价，计取方式：</w:t>
      </w:r>
      <w:r>
        <w:rPr>
          <w:rFonts w:ascii="SimSun" w:hAnsi="SimSun" w:eastAsia="SimSun" w:cs="SimSun"/>
          <w:b/>
          <w:color w:val="000000"/>
          <w:sz w:val="22"/>
          <w:u w:val="single"/>
        </w:rPr>
        <w:t xml:space="preserve">由发承包双方协商确定</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13.验收和工程试车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13.1.2监理人不能按时进行验收时，应提前</w:t>
      </w:r>
      <w:r>
        <w:rPr>
          <w:rFonts w:ascii="SimSun" w:hAnsi="SimSun" w:eastAsia="SimSun" w:cs="SimSun"/>
          <w:color w:val="000000"/>
          <w:sz w:val="22"/>
          <w:u w:val="single"/>
        </w:rPr>
        <w:t xml:space="preserve">24</w:t>
      </w:r>
      <w:r>
        <w:rPr>
          <w:rFonts w:ascii="SimSun" w:hAnsi="SimSun" w:eastAsia="SimSun" w:cs="SimSun"/>
          <w:color w:val="000000"/>
          <w:sz w:val="22"/>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2"/>
          <w:u w:val="single"/>
        </w:rPr>
        <w:t xml:space="preserve">48</w:t>
      </w:r>
      <w:r>
        <w:rPr>
          <w:rFonts w:ascii="SimSun" w:hAnsi="SimSun" w:eastAsia="SimSun" w:cs="SimSun"/>
          <w:color w:val="000000"/>
          <w:sz w:val="22"/>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1）承包人向监理人报送竣工验收申请报告，监理人应在收到竣工验收申请报告后</w:t>
      </w:r>
      <w:r>
        <w:rPr>
          <w:rFonts w:ascii="SimSun" w:hAnsi="SimSun" w:eastAsia="SimSun" w:cs="SimSun"/>
          <w:color w:val="000000"/>
          <w:sz w:val="22"/>
        </w:rPr>
        <w:t xml:space="preserve">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2）监理人审查后认为已具备竣工验收条件的，应将竣工验收申请报告提交发包人，发包人应在收到</w:t>
      </w:r>
      <w:r>
        <w:rPr>
          <w:rFonts w:ascii="SimSun" w:hAnsi="SimSun" w:eastAsia="SimSun" w:cs="SimSun"/>
          <w:color w:val="000000"/>
          <w:sz w:val="22"/>
        </w:rPr>
        <w:t xml:space="preserve">经监理人审核的竣工验收申请报告后</w:t>
      </w:r>
      <w:r>
        <w:rPr>
          <w:rFonts w:ascii="SimSun" w:hAnsi="SimSun" w:eastAsia="SimSun" w:cs="SimSun"/>
          <w:color w:val="000000"/>
          <w:sz w:val="21"/>
        </w:rPr>
        <w:t xml:space="preserve">28天内</w:t>
      </w:r>
      <w:r>
        <w:rPr>
          <w:rFonts w:ascii="SimSun" w:hAnsi="SimSun" w:eastAsia="SimSun" w:cs="SimSun"/>
          <w:color w:val="000000"/>
          <w:sz w:val="22"/>
        </w:rPr>
        <w:t xml:space="preserve">审批完毕并组织监理人、承包人、设计人等相关单位完成竣工验收。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3）竣工验收合格的，发包人应在验收合格后</w:t>
      </w:r>
      <w:r>
        <w:rPr>
          <w:rFonts w:ascii="SimSun" w:hAnsi="SimSun" w:eastAsia="SimSun" w:cs="SimSun"/>
          <w:color w:val="000000"/>
          <w:sz w:val="22"/>
        </w:rPr>
        <w:t xml:space="preserve">28天内向承包人签发工程接收证书。发包人无正当理由逾期不颁发工程接收证书的，自验收合格后第29天起视为已颁发工程接收证书。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5）工程未经验收或验收不合格，发包人擅自使用的，应在转移占有工程后</w:t>
      </w:r>
      <w:r>
        <w:rPr>
          <w:rFonts w:ascii="SimSun" w:hAnsi="SimSun" w:eastAsia="SimSun" w:cs="SimSun"/>
          <w:color w:val="000000"/>
          <w:sz w:val="22"/>
        </w:rPr>
        <w:t xml:space="preserve">28天内向承包人颁发工程接收证书；发包人无正当理由逾期不颁发工程接收证书的，自转移占有后第29天起视为已颁发工程接收证书。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发包人不按照本项约定组织竣工验收、颁发工程接收证书的违约金的计算方法</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承包人向发包人移交工程的期限：</w:t>
      </w:r>
      <w:r>
        <w:rPr>
          <w:rFonts w:ascii="SimSun" w:hAnsi="SimSun" w:eastAsia="SimSun" w:cs="SimSun"/>
          <w:color w:val="000000"/>
          <w:sz w:val="22"/>
          <w:u w:val="single"/>
        </w:rPr>
        <w:t xml:space="preserve">在颁发工程接收证书后7日内完成工程的移交</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发包人未按本合同约定接收全部或部分工程的，违约金的计算方法为：</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承包人未按时移交工程的，违约金的计算方法为：</w:t>
      </w:r>
      <w:r>
        <w:rPr>
          <w:rFonts w:ascii="SimSun" w:hAnsi="SimSun" w:eastAsia="SimSun" w:cs="SimSun"/>
          <w:color w:val="000000"/>
          <w:sz w:val="22"/>
          <w:u w:val="single"/>
        </w:rPr>
        <w:t xml:space="preserve">每推迟一天，承包人赔偿给发包人5000元违约金</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（1）单机无负荷试车费用由</w:t>
      </w:r>
      <w:r>
        <w:rPr>
          <w:rFonts w:ascii="SimSun" w:hAnsi="SimSun" w:eastAsia="SimSun" w:cs="SimSun"/>
          <w:color w:val="000000"/>
          <w:sz w:val="22"/>
          <w:u w:val="single"/>
        </w:rPr>
        <w:t xml:space="preserve">/</w:t>
      </w:r>
      <w:r>
        <w:rPr>
          <w:rFonts w:ascii="SimSun" w:hAnsi="SimSun" w:eastAsia="SimSun" w:cs="SimSun"/>
          <w:color w:val="000000"/>
          <w:sz w:val="22"/>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（2）无负荷联动试车费用由</w:t>
      </w:r>
      <w:r>
        <w:rPr>
          <w:rFonts w:ascii="SimSun" w:hAnsi="SimSun" w:eastAsia="SimSun" w:cs="SimSun"/>
          <w:color w:val="000000"/>
          <w:sz w:val="22"/>
          <w:u w:val="single"/>
        </w:rPr>
        <w:t xml:space="preserve">/</w:t>
      </w:r>
      <w:r>
        <w:rPr>
          <w:rFonts w:ascii="SimSun" w:hAnsi="SimSun" w:eastAsia="SimSun" w:cs="SimSun"/>
          <w:color w:val="000000"/>
          <w:sz w:val="22"/>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13.6.1竣工退场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承包人完成竣工退场的期限：</w:t>
      </w:r>
      <w:r>
        <w:rPr>
          <w:rFonts w:ascii="SimSun" w:hAnsi="SimSun" w:eastAsia="SimSun" w:cs="SimSun"/>
          <w:color w:val="000000"/>
          <w:sz w:val="22"/>
          <w:u w:val="single"/>
        </w:rPr>
        <w:t xml:space="preserve">在移交结束后7日内完成竣工退场</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承包人提交竣工结算申请单的期限：</w:t>
      </w:r>
      <w:r>
        <w:rPr>
          <w:rFonts w:ascii="SimSun" w:hAnsi="SimSun" w:eastAsia="SimSun" w:cs="SimSun"/>
          <w:color w:val="000000"/>
          <w:sz w:val="22"/>
          <w:u w:val="single"/>
        </w:rPr>
        <w:t xml:space="preserve">在工程竣工验收合格后7天内向发包人和监理人提交竣工结算申请单</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竣工结算申请单应包括的内容：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（1）竣工结算合同价格；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（2）发包人已支付承包人的款项；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（3）应扣留的质量保证金；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（4）发包人应支付承包人的合同价款。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发包人审批竣工付款申请单的期限：</w:t>
      </w:r>
      <w:r>
        <w:rPr>
          <w:rFonts w:ascii="SimSun" w:hAnsi="SimSun" w:eastAsia="SimSun" w:cs="SimSun"/>
          <w:color w:val="000000"/>
          <w:sz w:val="22"/>
          <w:u w:val="single"/>
        </w:rPr>
        <w:t xml:space="preserve">具体实施按照发包人规定的工作流程及要求执行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发包人完成竣工付款的期限：</w:t>
      </w:r>
      <w:r>
        <w:rPr>
          <w:rFonts w:ascii="SimSun" w:hAnsi="SimSun" w:eastAsia="SimSun" w:cs="SimSun"/>
          <w:color w:val="000000"/>
          <w:sz w:val="22"/>
          <w:u w:val="single"/>
        </w:rPr>
        <w:t xml:space="preserve">具体实施按照发包人规定的工作流程及要求执行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关于竣工付款证书异议部分复核的方式和程序：</w:t>
      </w:r>
      <w:r>
        <w:rPr>
          <w:rFonts w:ascii="SimSun" w:hAnsi="SimSun" w:eastAsia="SimSun" w:cs="SimSun"/>
          <w:color w:val="000000"/>
          <w:sz w:val="22"/>
          <w:u w:val="single"/>
        </w:rPr>
        <w:t xml:space="preserve">按照第20条〔争议解决〕约定处理</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14.4.1最终结清申请单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承包人提交最终结清申请单的份数：</w:t>
      </w:r>
      <w:r>
        <w:rPr>
          <w:rFonts w:ascii="SimSun" w:hAnsi="SimSun" w:eastAsia="SimSun" w:cs="SimSun"/>
          <w:color w:val="000000"/>
          <w:sz w:val="22"/>
          <w:u w:val="single"/>
        </w:rPr>
        <w:t xml:space="preserve">按发包人要求执行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承包人提交最终结算申请单的期限：</w:t>
      </w:r>
      <w:r>
        <w:rPr>
          <w:rFonts w:ascii="SimSun" w:hAnsi="SimSun" w:eastAsia="SimSun" w:cs="SimSun"/>
          <w:color w:val="000000"/>
          <w:sz w:val="22"/>
          <w:u w:val="single"/>
        </w:rPr>
        <w:t xml:space="preserve">在缺陷责任期终止证书颁发后7日内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14.4.2最终结清证书和支付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（1）发包人完成最终结清申请单的审批并颁发最终结清证书的期限：</w:t>
      </w:r>
      <w:r>
        <w:rPr>
          <w:rFonts w:ascii="SimSun" w:hAnsi="SimSun" w:eastAsia="SimSun" w:cs="SimSun"/>
          <w:color w:val="000000"/>
          <w:sz w:val="22"/>
          <w:u w:val="single"/>
        </w:rPr>
        <w:t xml:space="preserve">按发包人工作流程</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（2）发包人完成支付的期限：</w:t>
      </w:r>
      <w:r>
        <w:rPr>
          <w:rFonts w:ascii="SimSun" w:hAnsi="SimSun" w:eastAsia="SimSun" w:cs="SimSun"/>
          <w:color w:val="000000"/>
          <w:sz w:val="22"/>
          <w:u w:val="single"/>
        </w:rPr>
        <w:t xml:space="preserve">在颁发最终结清证书后30日内完成支付</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15.缺陷责任期与保修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2"/>
          <w:u w:val="single"/>
        </w:rPr>
        <w:t xml:space="preserve">自实际竣工日期起</w:t>
      </w:r>
      <w:r>
        <w:rPr>
          <w:rFonts w:ascii="SimSun" w:hAnsi="SimSun" w:eastAsia="SimSun" w:cs="SimSun"/>
          <w:b/>
          <w:color w:val="000000"/>
          <w:sz w:val="22"/>
          <w:u w:val="single"/>
        </w:rPr>
        <w:t xml:space="preserve">24个月</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关于是否扣留质量保证金的约定：</w:t>
      </w:r>
      <w:r>
        <w:rPr>
          <w:rFonts w:ascii="SimSun" w:hAnsi="SimSun" w:eastAsia="SimSun" w:cs="SimSun"/>
          <w:color w:val="000000"/>
          <w:sz w:val="22"/>
          <w:u w:val="single"/>
        </w:rPr>
        <w:t xml:space="preserve">扣留质量保证金</w:t>
      </w:r>
      <w:r>
        <w:rPr>
          <w:rFonts w:ascii="SimSun" w:hAnsi="SimSun" w:eastAsia="SimSun" w:cs="SimSun"/>
          <w:color w:val="000000"/>
          <w:sz w:val="22"/>
        </w:rPr>
        <w:t xml:space="preserve">。在工程项目竣工前，承包人按专用合同条款第3.7条提供履约担保的，发包人不得同时预留工程质量保证金。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15.3.1承包人提供质量保证金的方式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质量保证金采用以下第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（1）质量保证金保函，保证金额为：</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3</w:t>
      </w:r>
      <w:r>
        <w:rPr>
          <w:rFonts w:ascii="SimSun" w:hAnsi="SimSun" w:eastAsia="SimSun" w:cs="SimSun"/>
          <w:color w:val="000000"/>
          <w:sz w:val="22"/>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（3）其他方式:</w:t>
      </w:r>
      <w:r>
        <w:rPr>
          <w:rFonts w:ascii="SimSun" w:hAnsi="SimSun" w:eastAsia="SimSun" w:cs="SimSun"/>
          <w:color w:val="000000"/>
          <w:sz w:val="22"/>
          <w:u w:val="single"/>
        </w:rPr>
        <w:t xml:space="preserve">审定价款的3%</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15.3.2质量保证金的扣留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质量保证金的扣留采取以下第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（3）其他扣留方式:</w:t>
      </w:r>
      <w:r>
        <w:rPr>
          <w:rFonts w:ascii="SimSun" w:hAnsi="SimSun" w:eastAsia="SimSun" w:cs="SimSun"/>
          <w:b/>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关于质量保证金的补充约定：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15.4保修</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15.4.1保修责任</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工程保修期为：</w:t>
      </w:r>
      <w:r>
        <w:rPr>
          <w:rFonts w:ascii="SimSun" w:hAnsi="SimSun" w:eastAsia="SimSun" w:cs="SimSun"/>
          <w:color w:val="000000"/>
          <w:sz w:val="22"/>
          <w:u w:val="single"/>
        </w:rPr>
        <w:t xml:space="preserve">国家有关规定执行</w:t>
      </w:r>
      <w:r>
        <w:rPr>
          <w:rFonts w:ascii="SimSun" w:hAnsi="SimSun" w:eastAsia="SimSun" w:cs="SimSun"/>
          <w:color w:val="000000"/>
          <w:sz w:val="22"/>
        </w:rPr>
        <w:t xml:space="preserve">。</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15.4.3修复通知</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承包人收到保修通知并到达工程现场的合理时间：</w:t>
      </w:r>
      <w:r>
        <w:rPr>
          <w:rFonts w:ascii="SimSun" w:hAnsi="SimSun" w:eastAsia="SimSun" w:cs="SimSun"/>
          <w:color w:val="000000"/>
          <w:sz w:val="22"/>
          <w:u w:val="single"/>
        </w:rPr>
        <w:t xml:space="preserve">收到保修通知或口头通知后24小时内</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16.违约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发包人违约的其他情形：</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1050" w:right="0" w:hanging="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16.1.2发包人违约的责任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（1）因发包人原因未能在计划开工日期前7天内下达开工通知的违约责任：</w:t>
      </w:r>
      <w:r>
        <w:rPr>
          <w:rFonts w:ascii="SimSun" w:hAnsi="SimSun" w:eastAsia="SimSun" w:cs="SimSun"/>
          <w:color w:val="000000"/>
          <w:sz w:val="22"/>
          <w:u w:val="single"/>
        </w:rPr>
        <w:t xml:space="preserve">由承包人书面提出，并有监理工程师和甲方派驻现场工程师核实确认后，顺延工期，不补偿任何费用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（2）因发包人原因未能按合同约定支付合同价款的违约责任：</w:t>
      </w:r>
      <w:r>
        <w:rPr>
          <w:rFonts w:ascii="SimSun" w:hAnsi="SimSun" w:eastAsia="SimSun" w:cs="SimSun"/>
          <w:color w:val="000000"/>
          <w:sz w:val="22"/>
          <w:u w:val="single"/>
        </w:rPr>
        <w:t xml:space="preserve">不补偿任何费用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（3）发包人违反第10.1款〔变更的范围〕第（2）项约定，自行实施被取消的工作或转由他人实施的违约责任：</w:t>
      </w:r>
      <w:r>
        <w:rPr>
          <w:rFonts w:ascii="SimSun" w:hAnsi="SimSun" w:eastAsia="SimSun" w:cs="SimSun"/>
          <w:color w:val="000000"/>
          <w:sz w:val="22"/>
          <w:u w:val="single"/>
        </w:rPr>
        <w:t xml:space="preserve">不补偿任何费用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2"/>
          <w:u w:val="single"/>
        </w:rPr>
        <w:t xml:space="preserve">由承包人书面提出，并有监理工程师和甲方派驻现场工程师核实确认后，顺延工期，不补偿任何费用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（5）因发包人违反合同约定造成暂停施工的违约责任：</w:t>
      </w:r>
      <w:r>
        <w:rPr>
          <w:rFonts w:ascii="SimSun" w:hAnsi="SimSun" w:eastAsia="SimSun" w:cs="SimSun"/>
          <w:color w:val="000000"/>
          <w:sz w:val="22"/>
          <w:u w:val="single"/>
        </w:rPr>
        <w:t xml:space="preserve">由承包人书面提出，并有监理工程师和甲方派驻现场工程师核实确认后，顺延工期，不补偿任何费用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（6）发包人无正当理由没有在约定期限内发出复工指示，导致承包人无法复工的违约责任：</w:t>
      </w:r>
      <w:r>
        <w:rPr>
          <w:rFonts w:ascii="SimSun" w:hAnsi="SimSun" w:eastAsia="SimSun" w:cs="SimSun"/>
          <w:color w:val="000000"/>
          <w:sz w:val="22"/>
          <w:u w:val="single"/>
        </w:rPr>
        <w:t xml:space="preserve">由承包人书面提出，并由监理工程师和甲方派驻现场工程师核实确认后，顺延工期，不补偿任何费用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16.1.3因发包人违约解除合同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承包人按16.1.1项〔发包人违约的情形〕约定暂停施工满</w:t>
      </w:r>
      <w:r>
        <w:rPr>
          <w:rFonts w:ascii="SimSun" w:hAnsi="SimSun" w:eastAsia="SimSun" w:cs="SimSun"/>
          <w:color w:val="000000"/>
          <w:sz w:val="22"/>
          <w:u w:val="single"/>
        </w:rPr>
        <w:t xml:space="preserve">90</w:t>
      </w:r>
      <w:r>
        <w:rPr>
          <w:rFonts w:ascii="SimSun" w:hAnsi="SimSun" w:eastAsia="SimSun" w:cs="SimSun"/>
          <w:color w:val="000000"/>
          <w:sz w:val="22"/>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16.2.1承包人违约的情形</w:t>
      </w:r>
      <w:r/>
    </w:p>
    <w:p>
      <w:pPr>
        <w:ind w:left="477"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（1）因承包人安全文明措施不到位的或未按规定实施的；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（2）因承包人原因，导致周边住户和单位投诉或新闻媒体负面曝光；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（3）承包人不能按规定上报竣工结算；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（4）因承包人原因发生保险事故给发包人造成影响的；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（6）承包人其他违约情形</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承包人违约责任的承担方式和计算方法：</w:t>
      </w:r>
      <w:r>
        <w:rPr>
          <w:rFonts w:ascii="SimSun" w:hAnsi="SimSun" w:eastAsia="SimSun" w:cs="SimSun"/>
          <w:color w:val="000000"/>
          <w:sz w:val="22"/>
          <w:u w:val="single"/>
        </w:rPr>
        <w:t xml:space="preserve">承包人承担全部费用并承担相应法律责任。工期不顺延，工期延误每延误一天，承包人赔偿给发包人5000元违约金</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关于承包人违约解除合同的特别约定：</w:t>
      </w:r>
      <w:r>
        <w:rPr>
          <w:rFonts w:ascii="SimSun" w:hAnsi="SimSun" w:eastAsia="SimSun" w:cs="SimSun"/>
          <w:color w:val="000000"/>
          <w:sz w:val="22"/>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种行为为严重违约，立即终止合同，无条件没收全部履约保证金（或银行履约保函）并暂停对承包人的付款，承包人承担违约责任、支付违约金、赔偿发包人工期和其他实际直接损失，承包人在现场的人员无条件退场</w:t>
      </w:r>
      <w:r>
        <w:rPr>
          <w:rFonts w:ascii="SimSun" w:hAnsi="SimSun" w:eastAsia="SimSun" w:cs="SimSun"/>
          <w:color w:val="000000"/>
          <w:sz w:val="22"/>
        </w:rPr>
        <w:t xml:space="preserve">。</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2"/>
          <w:u w:val="single"/>
        </w:rPr>
        <w:t xml:space="preserve">发包人有权无偿使用，发包人继续使用的行为不免除或减轻承包人应承担的违约责任</w:t>
      </w:r>
      <w:r>
        <w:rPr>
          <w:rFonts w:ascii="SimSun" w:hAnsi="SimSun" w:eastAsia="SimSun" w:cs="SimSun"/>
          <w:color w:val="000000"/>
          <w:sz w:val="22"/>
        </w:rPr>
        <w:t xml:space="preserve">。</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w:t>
      </w:r>
      <w:r>
        <w:rPr>
          <w:rFonts w:ascii="SimSun" w:hAnsi="SimSun" w:eastAsia="SimSun" w:cs="SimSun"/>
          <w:color w:val="000000"/>
          <w:sz w:val="22"/>
          <w:u w:val="single"/>
        </w:rPr>
        <w:t xml:space="preserve">战争、动乱、空中飞行物体坠落以及洪水、地震、重大疫情等</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合同解除后，发包人应在商定或确定发包人应支付款项后</w:t>
      </w:r>
      <w:r>
        <w:rPr>
          <w:rFonts w:ascii="SimSun" w:hAnsi="SimSun" w:eastAsia="SimSun" w:cs="SimSun"/>
          <w:color w:val="000000"/>
          <w:sz w:val="22"/>
          <w:u w:val="single"/>
        </w:rPr>
        <w:t xml:space="preserve">28</w:t>
      </w:r>
      <w:r>
        <w:rPr>
          <w:rFonts w:ascii="SimSun" w:hAnsi="SimSun" w:eastAsia="SimSun" w:cs="SimSun"/>
          <w:color w:val="000000"/>
          <w:sz w:val="22"/>
        </w:rPr>
        <w:t xml:space="preserve">天内完成款项的支付。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包含在合同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第三者责任险由承包人办理，以承包人与发包人名义联名投保，投保条件与保险费率由承包人根据江苏省保险行业协会有关工程保险的相关规定自行考虑，该项费用含在合同价中。</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w:t>
      </w:r>
      <w:r>
        <w:rPr>
          <w:rFonts w:ascii="SimSun" w:hAnsi="SimSun" w:eastAsia="SimSun" w:cs="SimSun"/>
          <w:color w:val="000000"/>
          <w:sz w:val="21"/>
        </w:rPr>
        <w:t xml:space="preserve">)保险合同需经发包人审批。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z w:val="21"/>
        </w:rPr>
        <w:t xml:space="preserve">)保险事故发生时，承包人有责任尽力采取必要的措施，防止或者减少损失。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)如发生保险事故时，承包人应负责向保险公司索赔及办理赔付事宜。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4</w:t>
      </w:r>
      <w:r>
        <w:rPr>
          <w:rFonts w:ascii="SimSun" w:hAnsi="SimSun" w:eastAsia="SimSun" w:cs="SimSun"/>
          <w:color w:val="000000"/>
          <w:sz w:val="21"/>
        </w:rPr>
        <w:t xml:space="preserve">)合同生效后，承包人必须在工程开工前办理保险，如承包人未办理保险的，发包人有权从工程进度款中扣除此工程保险费用,直接选择</w:t>
      </w:r>
      <w:r>
        <w:rPr>
          <w:rFonts w:ascii="SimSun" w:hAnsi="SimSun" w:eastAsia="SimSun" w:cs="SimSun"/>
          <w:color w:val="000000"/>
          <w:sz w:val="22"/>
        </w:rPr>
        <w:t xml:space="preserve">保险人。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w:t>
      </w:r>
      <w:r>
        <w:rPr>
          <w:rFonts w:ascii="SimSun" w:hAnsi="SimSun" w:eastAsia="SimSun" w:cs="SimSun"/>
          <w:color w:val="000000"/>
          <w:sz w:val="22"/>
          <w:u w:val="single"/>
        </w:rPr>
        <w:t xml:space="preserve">承包人为其施工设备等办理财产保险</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18.7通知义务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w:t>
      </w:r>
      <w:r>
        <w:rPr>
          <w:rFonts w:ascii="SimSun" w:hAnsi="SimSun" w:eastAsia="SimSun" w:cs="SimSun"/>
          <w:color w:val="000000"/>
          <w:sz w:val="22"/>
          <w:u w:val="single"/>
        </w:rPr>
        <w:t xml:space="preserve">变更前应事先征得对方同意并通知监理人</w:t>
      </w:r>
      <w:r>
        <w:rPr>
          <w:rFonts w:ascii="SimSun" w:hAnsi="SimSun" w:eastAsia="SimSun" w:cs="SimSun"/>
          <w:color w:val="000000"/>
          <w:sz w:val="22"/>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20.3争议评审</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w:t>
      </w:r>
      <w:r>
        <w:rPr>
          <w:rFonts w:ascii="SimSun" w:hAnsi="SimSun" w:eastAsia="SimSun" w:cs="SimSun"/>
          <w:color w:val="000000"/>
          <w:sz w:val="22"/>
          <w:u w:val="single"/>
        </w:rPr>
        <w:t xml:space="preserve">不同意</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2"/>
          <w:u w:val="single"/>
        </w:rPr>
        <w:t xml:space="preserve">1</w:t>
      </w:r>
      <w:r>
        <w:rPr>
          <w:rFonts w:ascii="SimSun" w:hAnsi="SimSun" w:eastAsia="SimSun" w:cs="SimSun"/>
          <w:color w:val="000000"/>
          <w:sz w:val="22"/>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w:t>
      </w:r>
      <w:r>
        <w:rPr>
          <w:rFonts w:ascii="SimSun" w:hAnsi="SimSun" w:eastAsia="SimSun" w:cs="SimSun"/>
          <w:color w:val="000000"/>
          <w:sz w:val="22"/>
          <w:u w:val="single"/>
        </w:rPr>
        <w:t xml:space="preserve">连云港市</w:t>
      </w:r>
      <w:r>
        <w:rPr>
          <w:rFonts w:ascii="SimSun" w:hAnsi="SimSun" w:eastAsia="SimSun" w:cs="SimSun"/>
          <w:color w:val="000000"/>
          <w:sz w:val="22"/>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w:t>
      </w:r>
      <w:r>
        <w:rPr>
          <w:rFonts w:ascii="SimSun" w:hAnsi="SimSun" w:eastAsia="SimSun" w:cs="SimSun"/>
          <w:color w:val="000000"/>
          <w:sz w:val="22"/>
          <w:u w:val="single"/>
        </w:rPr>
        <w:t xml:space="preserve">连云港市</w:t>
      </w:r>
      <w:r>
        <w:rPr>
          <w:rFonts w:ascii="SimSun" w:hAnsi="SimSun" w:eastAsia="SimSun" w:cs="SimSun"/>
          <w:color w:val="000000"/>
          <w:sz w:val="22"/>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21、补充条款：</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1、结算时，以中标价及本合同中明确的调整因素、办法为依据进行调整。</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2、凡是非设计变更以及发包人造成的施工条件变更原因，施工方案和施工措施的修改而造成增加的费用由承包人承担。</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3、为了确保工程质量约定如下：</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承包人应自费修补工程缺陷，使其达到协议书约定的质量标准，若两次验收达不到约定的质量标准则处以合同总价2%的罚款。</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4、为了确保工程顺利完成，施工期间若承包人有违背招标文件（含合同条件）有关规定之行为，承包人无条件接受招标人的一切处罚并赔偿所造成的一切损失，在招标人规定的时间内无条件撤出施工现场。</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5、施工期间承包人必须按文明施工规定的具体内容进行实施，若未全部实施，结算时将扣除相应费用。</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承包人必须保证施工期间的民工工资发放，以银行履约保函方式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9、工程竣工结算要接受发包人委托的审计单位审计，审计以承包人送审价为基数，核减额5%以内审计费由发包人支付；超过5%部分的审计费用由承包人承担，直接交至审计单位账户。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10、投标人标中、标后被发现存在挂靠行为，将被取消投标或中标（候选人）资格、投标保证金不予退还、履约保证金不予退还、合同解除及清除出场，一切损失自行承担。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11、投标人对建筑垃圾的处置应当符合当地管理部门的有关规定。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12、本项目在施工阶段，承包人须严格按照发包人规定的时间进行施工。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发包人和承包人根据《中华人民共和国建筑法》和《建设工程质量管理条例》，经协商一致就（工程全称）签订工程质量保修书。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一、工程质量保修范围和内容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根据《建设工程质量管理条例》及有关规定，工程的质量保修期如下：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1．地基基础工程和主体结构工程为设计文件规定的工程合理使用年限；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2．屋面防水工程、有防水要求的卫生间、房间和外墙面的防渗为</w:t>
      </w:r>
      <w:r>
        <w:rPr>
          <w:rFonts w:ascii="SimSun" w:hAnsi="SimSun" w:eastAsia="SimSun" w:cs="SimSun"/>
          <w:color w:val="000000"/>
          <w:sz w:val="22"/>
          <w:u w:val="single"/>
        </w:rPr>
        <w:t xml:space="preserve">5</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3．装修工程为</w:t>
      </w:r>
      <w:r>
        <w:rPr>
          <w:rFonts w:ascii="SimSun" w:hAnsi="SimSun" w:eastAsia="SimSun" w:cs="SimSun"/>
          <w:color w:val="000000"/>
          <w:sz w:val="22"/>
          <w:u w:val="single"/>
        </w:rPr>
        <w:t xml:space="preserve">2</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4．电气管线、给排水管道、设备安装工程为</w:t>
      </w:r>
      <w:r>
        <w:rPr>
          <w:rFonts w:ascii="SimSun" w:hAnsi="SimSun" w:eastAsia="SimSun" w:cs="SimSun"/>
          <w:color w:val="000000"/>
          <w:sz w:val="22"/>
          <w:u w:val="single"/>
        </w:rPr>
        <w:t xml:space="preserve">2</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5．供热与供冷系统为</w:t>
      </w:r>
      <w:r>
        <w:rPr>
          <w:rFonts w:ascii="SimSun" w:hAnsi="SimSun" w:eastAsia="SimSun" w:cs="SimSun"/>
          <w:color w:val="000000"/>
          <w:sz w:val="22"/>
          <w:u w:val="single"/>
        </w:rPr>
        <w:t xml:space="preserve">2</w:t>
      </w:r>
      <w:r>
        <w:rPr>
          <w:rFonts w:ascii="SimSun" w:hAnsi="SimSun" w:eastAsia="SimSun" w:cs="SimSun"/>
          <w:color w:val="000000"/>
          <w:sz w:val="22"/>
        </w:rPr>
        <w:t xml:space="preserve">个采暖期、供冷期；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6．住宅小区内的给排水设施、道路等配套工程为</w:t>
      </w:r>
      <w:r>
        <w:rPr>
          <w:rFonts w:ascii="SimSun" w:hAnsi="SimSun" w:eastAsia="SimSun" w:cs="SimSun"/>
          <w:color w:val="000000"/>
          <w:sz w:val="22"/>
          <w:u w:val="single"/>
        </w:rPr>
        <w:t xml:space="preserve">2</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7．其他项目保修期限约定如下：</w:t>
      </w:r>
      <w:r>
        <w:rPr>
          <w:rFonts w:ascii="SimSun" w:hAnsi="SimSun" w:eastAsia="SimSun" w:cs="SimSun"/>
          <w:color w:val="000000"/>
          <w:sz w:val="22"/>
          <w:u w:val="single"/>
        </w:rPr>
        <w:t xml:space="preserve">合同范围内全部内容保修期限为2年</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w:t>
      </w:r>
      <w:r>
        <w:rPr>
          <w:rFonts w:ascii="SimSun" w:hAnsi="SimSun" w:eastAsia="SimSun" w:cs="SimSun"/>
          <w:color w:val="000000"/>
          <w:sz w:val="22"/>
          <w:u w:val="single"/>
        </w:rPr>
        <w:t xml:space="preserve">24</w:t>
      </w:r>
      <w:r>
        <w:rPr>
          <w:rFonts w:ascii="SimSun" w:hAnsi="SimSun" w:eastAsia="SimSun" w:cs="SimSun"/>
          <w:color w:val="000000"/>
          <w:sz w:val="22"/>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缺陷责任期终止后，发包人应退还剩余的质量保证金。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1.属于保修范围、内容的项目，承包人应当在接到保修通知之日起7天内派人保修。承包人不在约定期限内派人保修的，发包人可以委托他人修理。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2.发生紧急事故需抢修的，承包人在接到事故通知后，应当立即到达事故现场抢修。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4.质量保修完成后，由发包人组织验收。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五、保修费用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保修费用由造成质量缺陷的责任方承担。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六、双方约定的其他工程质量保修事项：。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w:t>
      </w:r>
      <w:r>
        <w:rPr>
          <w:rFonts w:ascii="SimSun" w:hAnsi="SimSun" w:eastAsia="SimSun" w:cs="SimSun"/>
          <w:color w:val="000000"/>
          <w:sz w:val="21"/>
        </w:rPr>
        <w:t xml:space="preserve">                  </w:t>
      </w:r>
      <w:r>
        <w:rPr>
          <w:rFonts w:ascii="SimSun" w:hAnsi="SimSun" w:eastAsia="SimSun" w:cs="SimSun"/>
          <w:color w:val="000000"/>
          <w:sz w:val="22"/>
        </w:rPr>
        <w:t xml:space="preserve">承包人(公章)：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rPr>
        <w:t xml:space="preserve">                          </w:t>
      </w:r>
      <w:r>
        <w:rPr>
          <w:rFonts w:ascii="SimSun" w:hAnsi="SimSun" w:eastAsia="SimSun" w:cs="SimSun"/>
          <w:color w:val="000000"/>
          <w:sz w:val="22"/>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rPr>
          <w:rFonts w:ascii="SimSun" w:hAnsi="SimSun" w:eastAsia="SimSun" w:cs="SimSun"/>
          <w:color w:val="000000"/>
          <w:sz w:val="21"/>
        </w:rPr>
        <w:t xml:space="preserve">              </w:t>
      </w:r>
      <w:r>
        <w:rPr>
          <w:rFonts w:ascii="SimSun" w:hAnsi="SimSun" w:eastAsia="SimSun" w:cs="SimSun"/>
          <w:color w:val="000000"/>
          <w:sz w:val="22"/>
        </w:rPr>
        <w:t xml:space="preserve">法定代表人(签字)：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w:t>
      </w:r>
      <w:r>
        <w:rPr>
          <w:rFonts w:ascii="SimSun" w:hAnsi="SimSun" w:eastAsia="SimSun" w:cs="SimSun"/>
          <w:color w:val="000000"/>
          <w:sz w:val="21"/>
        </w:rPr>
        <w:t xml:space="preserve">              </w:t>
      </w:r>
      <w:r>
        <w:rPr>
          <w:rFonts w:ascii="SimSun" w:hAnsi="SimSun" w:eastAsia="SimSun" w:cs="SimSun"/>
          <w:color w:val="000000"/>
          <w:sz w:val="22"/>
        </w:rPr>
        <w:t xml:space="preserve">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rPr>
        <w:t xml:space="preserve">                          </w:t>
      </w:r>
      <w:r>
        <w:rPr>
          <w:rFonts w:ascii="SimSun" w:hAnsi="SimSun" w:eastAsia="SimSun" w:cs="SimSun"/>
          <w:color w:val="000000"/>
          <w:sz w:val="22"/>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rPr>
        <w:t xml:space="preserve">                          </w:t>
      </w:r>
      <w:r>
        <w:rPr>
          <w:rFonts w:ascii="SimSun" w:hAnsi="SimSun" w:eastAsia="SimSun" w:cs="SimSun"/>
          <w:color w:val="000000"/>
          <w:sz w:val="22"/>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1"/>
        </w:rPr>
        <w:t xml:space="preserve">                      </w:t>
      </w: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rPr>
        <w:t xml:space="preserve">                          </w:t>
      </w:r>
      <w:r>
        <w:rPr>
          <w:rFonts w:ascii="SimSun" w:hAnsi="SimSun" w:eastAsia="SimSun" w:cs="SimSun"/>
          <w:color w:val="000000"/>
          <w:sz w:val="22"/>
        </w:rPr>
        <w:t xml:space="preserve">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rPr>
        <w:t xml:space="preserve">                      </w:t>
      </w:r>
      <w:r>
        <w:rPr>
          <w:rFonts w:ascii="SimSun" w:hAnsi="SimSun" w:eastAsia="SimSun" w:cs="SimSun"/>
          <w:color w:val="000000"/>
          <w:sz w:val="22"/>
        </w:rPr>
        <w:t xml:space="preserve">邮政编码：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本项目需求中标注★号的部分为实质性要求和条件（由采购人根据实际情况设置），磋商供应商必须作出满足原要求和条件的响应，否则作无效响应处理。</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本项目采购方式为竞争性磋商，项目属性为</w:t>
      </w:r>
      <w:r>
        <w:rPr>
          <w:rFonts w:ascii="SimSun" w:hAnsi="SimSun" w:eastAsia="SimSun" w:cs="SimSun"/>
          <w:b/>
          <w:color w:val="000000"/>
          <w:sz w:val="24"/>
          <w:u w:val="single"/>
        </w:rPr>
        <w:t xml:space="preserve">工程</w:t>
      </w:r>
      <w:r>
        <w:rPr>
          <w:rFonts w:ascii="SimSun" w:hAnsi="SimSun" w:eastAsia="SimSun" w:cs="SimSun"/>
          <w:b/>
          <w:color w:val="000000"/>
          <w:sz w:val="24"/>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（1）《建设工程工程量清单计价规范》（GB 50500-2013）、《通用安装工程工程量计算规范》（GB 50856-2013）及国家现行工程造价管理规定进行编制；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（2）《江苏省建筑与装饰工程计价定额》（2014版）、《江苏省安装工程计价定额》（2014版）等；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（3）相关施工图纸、工程技术规范及常规施工方案等；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（4）江苏省建设工程费用定额（2014年）及营改增后的相关文件；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（5）连云港工程建设经济指导价，连云港指导价没有的材料价格通过市场询价编制；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（6）人工费按照江苏省住房和城乡建设厅文件:苏建函价〔2024〕348号相应的人工费执行；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（7）现行设计规范、规程和标准及项目施工；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（8）相关标准图集、规范、技术资料以及现行有关清单编制文件。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1、承包方式：包工包料</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2、质量标准：合格，要求满足相关部门验收标准。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3、项目报价及施工严格按照图纸执行，具体详见图纸及工程量清单。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4、合同履行期限（工期）：180日历天（具体开工日期以采购人通知为准）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★5、付款条件：工程竣工验收合格后付至已完合格工程量对应合同价款的80%；工程结算经审计完成后，付款至审定金额的97%；余款作为质量保证金，待缺陷责任期满（24个月）且无质量问题后一次性无息付清。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甲方付款前，乙方应向甲方开具正规发票，否则甲方有权拒付。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★6.1政府采购合同金额的10%；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6.2履约保证金缴纳形式：</w:t>
      </w:r>
      <w:r>
        <w:rPr>
          <w:rFonts w:ascii="SimSun" w:hAnsi="SimSun" w:eastAsia="SimSun" w:cs="SimSun"/>
          <w:b/>
          <w:color w:val="000000"/>
          <w:sz w:val="24"/>
        </w:rPr>
        <w:t xml:space="preserve">中标人应当以支票、汇票、本票或者金融机构、担保机构出具的保函等非现金形式提交；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6.3履约保证金缴纳期限：</w:t>
      </w:r>
      <w:r>
        <w:rPr>
          <w:rFonts w:ascii="SimSun" w:hAnsi="SimSun" w:eastAsia="SimSun" w:cs="SimSun"/>
          <w:b/>
          <w:color w:val="000000"/>
          <w:sz w:val="24"/>
        </w:rPr>
        <w:t xml:space="preserve">中标通知书签发后7日内提交，否则视为自动放弃；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6.4履约保证金退还条件及时间：</w:t>
      </w:r>
      <w:r>
        <w:rPr>
          <w:rFonts w:ascii="SimSun" w:hAnsi="SimSun" w:eastAsia="SimSun" w:cs="SimSun"/>
          <w:b/>
          <w:color w:val="000000"/>
          <w:sz w:val="24"/>
        </w:rPr>
        <w:t xml:space="preserve">工程验收合格后，28日历天内退还给承包人；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6.5履约保证金退还方式：以中标人缴纳的形式退还；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6.6履约保证金不予退还情形：中标人违约的，采购人将按照合同约定扣除其全部或部分履约保证金。如中标人违约给采购人造成的损失超过履约保证金的，应当依法赔偿超过部分的损失。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设备质保期:2年，以送电投入之日起计，免费质保期间，中标人免费提供设备故障维修、日常维护、系统升级、保养、安检、调换等；保修期间包含所有产生的人工、材料费等，对于采购方人为原因造成的故障，中标人只收取维保成本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7.2中标人负责货物的供货、安装调试及验收合格。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7.3所有产品保修服务方式均为上门保修，即由中标人派相关资质人员到采购人产品使用现场维修。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7.5投标人应在质保期满后，能根据采购人要求提供充足的备品、备件（中标后提供维修备品备件清单，清单应含备品备件价格），自行承诺书格式自拟。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1、本项目不组织供应商进行现场踏勘。供应商应根据自身情况，自行决定是否对本项目的施工现场及周围环境自行踏勘。在踏勘过程中，所有费用、风险、责任和意外事故等均由供应商自行承担。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踏勘现场所获得的资料将被认为已了解本项目的现场情况，掌握了编制磋商文件的有关条件。采购人向供应商提供的有关现场资料和数据，是采购人可供供应商利用的资料。采购人对供应商由此做出的推论、理解和结论概不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4、成交供应商负责工程验收及交付使用前的工程卫生清理工作，该费用包含在报价中。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5、本工程技术规范高于国家标准的，按相应的规范执行；低于国家标准的，按国家标准执行。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6、本工程工期紧，如需赶工施工，以保证项目顺利完成，报价时包含赶工、雨季施工、反季节施工等措施费用。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7、本项目在施工阶段，成交供应商须严格按照采购人规定的时间进行施工。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第五章工程量清单及图纸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清单及图纸详见附件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第六章评审方法和评审标准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1、价格分：30分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w:t>
      </w:r>
      <w:r/>
    </w:p>
    <w:p>
      <w:pPr>
        <w:ind w:left="0" w:right="0" w:firstLine="48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2、商务及技术分：70分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927"/>
        <w:gridCol w:w="869"/>
        <w:gridCol w:w="5692"/>
      </w:tblGrid>
      <w:tr>
        <w:trPr>
          <w:trHeight w:val="2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rPr>
                <w:rFonts w:ascii="SimSun" w:hAnsi="SimSun" w:eastAsia="SimSun" w:cs="SimSu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自2022年1月1日以来（时间以合同签订时间为准），磋商供应商企业承担过类似业绩的，每提供1个得2分，本项最高得10分。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时间以合同签订时间为准，需提供合同相关材料原件扫描件上传至响应文件中，未提供不得分。所提供证明材料须能体现为10kv配电或电力改造等相关的电力工程施工内容，可提供如合同项目名称、施工范围、工程量清单、建设单位盖章的书面证明文件等材料，否则不予认可。</w:t>
            </w:r>
            <w:r/>
          </w:p>
        </w:tc>
      </w:tr>
      <w:tr>
        <w:trPr>
          <w:trHeight w:val="558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1、项目负责人具有一级建造师(机电工程专业)的得3分，本项最高得3分，没有不得分。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2、项目负责人具有高级（机电工程或电力工程专业）及以上工程师职称的得3分，具有中级工程师职称的得2分，本项最高得3分，没有不得分。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3、项目技术负责人具有高级（机电工程或电力工程专业）及以上工程师职称的得3分，具有中级工程师职称的得2分，本项最高得3分，没有不得分。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4、供应商拟投入项目组成员中（不含项目负责人、技术负责人）具有质量员、施工员、安全员、资料员、材料员，每提供1人得1分，不提供的不得分，本项最高得5分。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1、需提供有效证书，扫描件上传至电子响应文件中，否则不得分。禁止一人身兼多职，所有人员不重复计分。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2、上述人员提供社保证明材料（2025年9月以来任意一个月供应商为其缴纳的社保证明，社会保险缴纳证明必须由社保部门出具并加盖社保机构章或社保机构参保缴费证明电子专用章），否则不得分。</w:t>
            </w:r>
            <w:r/>
          </w:p>
        </w:tc>
      </w:tr>
      <w:tr>
        <w:trPr>
          <w:trHeight w:val="22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供应商具有质量管理体系认证证书、职业健康安全管理体系认证证书、环境管理体系认证证书，每提供一个有效证书得1分，最高得3分。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注：提供证书扫描件及国家市场监管局官方查询链接与截图上传至响应文件中供评标委员会审查，如提供的查询链接无法查询的不予认可。</w:t>
            </w:r>
            <w:r/>
          </w:p>
        </w:tc>
      </w:tr>
      <w:tr>
        <w:trPr>
          <w:trHeight w:val="9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在项目需求免费质保期的基础上，每增加一年，得1分，最高得3分。承诺书格式自拟，未提供承诺书的不得分。</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总体施工方案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供应商根据项目需求，编制总体施工方案。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1、总体施工方案科学严谨，可行性和针对性强的得6分；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2、总体施工方案科学合理，可行性和针对性较强的得4分；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3、总体施工方案基本可行，可行性和针对性一般的得2分；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4、总体施工方案缺乏科学性，可行性和针对性较差的得1分。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31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关键施工工艺与技术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供应商根据项目需求，针对配电设备安装等关键工序提供方案。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1、施工工艺明确且详尽，技术标准及质量控制要点清晰明了，技术先进且完全符合现行规范方案的，得7分。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2、施工工艺基本明确且表述清晰，技术标准及质量控制要点明确，技术表现良好且基本符合现行规范方案的，得5分。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3、施工工艺、技术标准及质量控制要点表现一般，技术方案较为普通的，得3分。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4、施工工艺较差，技术标准及质量控制要点表现一般，技术方案存在明显不足的，得1分。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质量保证方案与措施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供应商根据项目需求，建立全面的质量责任制，明确质量控制关键点、检验流程以及不合格品处理方案，配备专职人员负责质量管控措施。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1、方案、措施科学严谨，可行性和针对性强的得7分；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2、方案、措施科学合理，可行性和针对性较强的得5分；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3、方案、措施基本可行，可行性和针对性一般的得3分；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4、方案、措施缺乏科学性，可行性和针对性较差的得1分。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4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安全施工方案与措施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供应商根据项目需求，提供针对带电作业、临时用电等危险源的专项安全方案，安全操作规程、安全培训计划及安全事故应急预案。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1、方案、措施科学严谨，可行性和针对性强的得7分；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2、方案、措施科学合理，可行性和针对性较强的得5分；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3、方案、措施基本可行，可行性和针对性一般的得3分；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4、方案、措施缺乏科学性，可行性和针对性较差的得1分。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14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拆除及改造方案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供应商根据项目需求、进度安排，合理提供项目拆除方案及设备房间改造方案等。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1、方案科学严谨，可行性和针对性强的得6分；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2、方案科学合理，可行性和针对性较强的得4分；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3、方案基本可行，可行性和针对性一般的得2分；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4、方案缺乏科学性，可行性和针对性较差的得1分。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264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材料与设备质量保障方案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供应商根据项目需求，提供主要材料、设备（如变压器、配电柜、元器件、电缆、接地材料等）的品牌、厂家、规格，制定材料与设备质量保障方案。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1、方案科学严谨，可行性和针对性强的得7分；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2、方案科学合理，可行性和针对性较强的得5分；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3、方案基本可行，可行性和针对性一般的得3分；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4、方案缺乏科学性，可行性和针对性较差的得1分。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备注：提供上述相关证明材料原件扫描件上传至电子响应文件中，否则不得分。造成打分项不能及时得分的，后果由供应商自行承担；</w:t>
      </w:r>
      <w:r/>
    </w:p>
    <w:p>
      <w:pPr>
        <w:ind w:left="0" w:right="0" w:firstLine="48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评分项中要求的证明等资料，需提供原件扫描件，否则不得分。评分项中要求提供相关的资料，如响应文件格式章节未提供格式的，投标人可自行拟定。根据对响应文件进行综合评审。评标总得分最高的投标人为中标候选供应商或者中标供应商，若得分相同，按投标报价由低到高顺序排列，得分且投标报价相同的，按技术指标优劣顺序排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五、成交标准：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及以上成交候选供应商，并编写评审报告。符合《政府采购竞争性磋商采购方式管理暂行办法》第三条第四项规定情形的，可以推荐2家成交候选供应商。评审得分相同的，按照最后报价由低到高的顺序推荐。评审得分且最后报价相同的，按照商务技术总分由高到低顺序推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如果磋商小组认为在评审过程中有影响最终评审结果的不能确定的特殊问题，应在评审报告中记载，并提请采购人审议决定。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第七章竞争性磋商响应文件格式</w:t>
      </w:r>
      <w:r/>
    </w:p>
    <w:p>
      <w:pPr>
        <w:ind w:left="1874" w:right="147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74" w:right="147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连云港市政府采购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0"/>
        <w:jc w:val="both"/>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u w:val="none"/>
        </w:rPr>
        <w:t xml:space="preserve">1.磋商响应函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（一）根据已收到的采购编号为</w:t>
      </w:r>
      <w:r>
        <w:rPr>
          <w:rFonts w:ascii="Arial" w:hAnsi="Arial" w:eastAsia="Arial" w:cs="Arial"/>
          <w:color w:val="000000"/>
          <w:sz w:val="24"/>
          <w:u w:val="single"/>
        </w:rPr>
        <w:tab/>
        <w:tab/>
      </w:r>
      <w:r>
        <w:rPr>
          <w:rFonts w:ascii="Arial" w:hAnsi="Arial" w:eastAsia="Arial" w:cs="Arial"/>
          <w:color w:val="000000"/>
          <w:sz w:val="24"/>
        </w:rPr>
        <w:t xml:space="preserve">的</w:t>
      </w:r>
      <w:r>
        <w:rPr>
          <w:rFonts w:ascii="Arial" w:hAnsi="Arial" w:eastAsia="Arial" w:cs="Arial"/>
          <w:color w:val="000000"/>
          <w:sz w:val="24"/>
          <w:u w:val="single"/>
        </w:rPr>
        <w:tab/>
        <w:tab/>
      </w:r>
      <w:r>
        <w:rPr>
          <w:rFonts w:ascii="Arial" w:hAnsi="Arial" w:eastAsia="Arial" w:cs="Arial"/>
          <w:color w:val="000000"/>
          <w:sz w:val="24"/>
        </w:rPr>
        <w:t xml:space="preserve">工程的磋商文件（包括补充通知），遵照《中华人民共和国政府采购法》及相关法律的规定，我单位经考察现场和研究上述工程磋商文件后，我方愿以人民币</w:t>
      </w:r>
      <w:r>
        <w:rPr>
          <w:rFonts w:ascii="Arial" w:hAnsi="Arial" w:eastAsia="Arial" w:cs="Arial"/>
          <w:color w:val="000000"/>
          <w:sz w:val="24"/>
          <w:u w:val="single"/>
        </w:rPr>
        <w:tab/>
        <w:tab/>
      </w:r>
      <w:r>
        <w:rPr>
          <w:rFonts w:ascii="Arial" w:hAnsi="Arial" w:eastAsia="Arial" w:cs="Arial"/>
          <w:color w:val="000000"/>
          <w:sz w:val="24"/>
        </w:rPr>
        <w:t xml:space="preserve">元（大写：</w:t>
      </w:r>
      <w:r>
        <w:rPr>
          <w:rFonts w:ascii="Arial" w:hAnsi="Arial" w:eastAsia="Arial" w:cs="Arial"/>
          <w:color w:val="000000"/>
          <w:sz w:val="24"/>
          <w:u w:val="single"/>
        </w:rPr>
        <w:tab/>
        <w:tab/>
      </w:r>
      <w:r>
        <w:rPr>
          <w:rFonts w:ascii="Arial" w:hAnsi="Arial" w:eastAsia="Arial" w:cs="Arial"/>
          <w:color w:val="000000"/>
          <w:sz w:val="24"/>
        </w:rPr>
        <w:t xml:space="preserve">）的总价，按磋商文件的要求承包本次采购范围内的全部工程，并承担相关的责任。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（三）我单位保证在收到贵单位通知后立即开工，并在</w:t>
      </w:r>
      <w:r>
        <w:rPr>
          <w:rFonts w:ascii="Arial" w:hAnsi="Arial" w:eastAsia="Arial" w:cs="Arial"/>
          <w:color w:val="000000"/>
          <w:sz w:val="24"/>
          <w:u w:val="single"/>
        </w:rPr>
        <w:tab/>
      </w:r>
      <w:r>
        <w:rPr>
          <w:rFonts w:ascii="Arial" w:hAnsi="Arial" w:eastAsia="Arial" w:cs="Arial"/>
          <w:color w:val="000000"/>
          <w:sz w:val="24"/>
        </w:rPr>
        <w:t xml:space="preserve">天内竣工。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（四）我单位保证本工程质量达到</w:t>
      </w:r>
      <w:r>
        <w:rPr>
          <w:rFonts w:ascii="Arial" w:hAnsi="Arial" w:eastAsia="Arial" w:cs="Arial"/>
          <w:color w:val="000000"/>
          <w:sz w:val="24"/>
          <w:u w:val="single"/>
        </w:rPr>
        <w:tab/>
        <w:tab/>
        <w:tab/>
      </w:r>
      <w:r>
        <w:rPr>
          <w:rFonts w:ascii="Arial" w:hAnsi="Arial" w:eastAsia="Arial" w:cs="Arial"/>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（五）我单位保证在成交后派出</w:t>
      </w:r>
      <w:r>
        <w:rPr>
          <w:rFonts w:ascii="Arial" w:hAnsi="Arial" w:eastAsia="Arial" w:cs="Arial"/>
          <w:color w:val="000000"/>
          <w:sz w:val="24"/>
          <w:u w:val="single"/>
        </w:rPr>
        <w:tab/>
        <w:t xml:space="preserve">（</w:t>
      </w:r>
      <w:r>
        <w:rPr>
          <w:rFonts w:ascii="Arial" w:hAnsi="Arial" w:eastAsia="Arial" w:cs="Arial"/>
          <w:color w:val="000000"/>
          <w:sz w:val="24"/>
        </w:rPr>
        <w:t xml:space="preserve">姓名）项目负责人全面负责本工程的施工。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（六）贵单位所发出的磋商文件、成交通知书和本磋商响应文件将构成约束我们双方的合同。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磋商供应商：</w:t>
      </w:r>
      <w:r>
        <w:rPr>
          <w:rFonts w:ascii="SimSun" w:hAnsi="SimSun" w:eastAsia="SimSun" w:cs="SimSun"/>
          <w:color w:val="000000"/>
          <w:sz w:val="21"/>
          <w:u w:val="single"/>
        </w:rPr>
        <w:t xml:space="preserve">                    </w:t>
      </w:r>
      <w:r>
        <w:rPr>
          <w:rFonts w:ascii="Arial" w:hAnsi="Arial" w:eastAsia="Arial" w:cs="Arial"/>
          <w:color w:val="000000"/>
          <w:sz w:val="24"/>
        </w:rPr>
        <w:t xml:space="preserve">（盖章）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单位地址：</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邮政编码：</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法定代表人或委托代理人（签字或盖章）：</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开户银行名称：</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银行账号：</w:t>
      </w: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开户行地址：</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Arial" w:hAnsi="Arial" w:eastAsia="Arial" w:cs="Arial"/>
          <w:color w:val="000000"/>
          <w:sz w:val="24"/>
          <w:u w:val="single"/>
        </w:rPr>
        <w:tab/>
        <w:tab/>
      </w:r>
      <w:r>
        <w:rPr>
          <w:rFonts w:ascii="Arial" w:hAnsi="Arial" w:eastAsia="Arial" w:cs="Arial"/>
          <w:color w:val="000000"/>
          <w:sz w:val="24"/>
        </w:rPr>
        <w:t xml:space="preserve">年</w:t>
      </w:r>
      <w:r>
        <w:rPr>
          <w:rFonts w:ascii="Arial" w:hAnsi="Arial" w:eastAsia="Arial" w:cs="Arial"/>
          <w:color w:val="000000"/>
          <w:sz w:val="24"/>
          <w:u w:val="single"/>
        </w:rPr>
        <w:tab/>
        <w:tab/>
      </w:r>
      <w:r>
        <w:rPr>
          <w:rFonts w:ascii="Arial" w:hAnsi="Arial" w:eastAsia="Arial" w:cs="Arial"/>
          <w:color w:val="000000"/>
          <w:sz w:val="24"/>
        </w:rPr>
        <w:t xml:space="preserve">月</w:t>
      </w:r>
      <w:r>
        <w:rPr>
          <w:rFonts w:ascii="Arial" w:hAnsi="Arial" w:eastAsia="Arial" w:cs="Arial"/>
          <w:color w:val="000000"/>
          <w:sz w:val="24"/>
          <w:u w:val="single"/>
        </w:rPr>
        <w:tab/>
        <w:tab/>
      </w:r>
      <w:r>
        <w:rPr>
          <w:rFonts w:ascii="Arial" w:hAnsi="Arial" w:eastAsia="Arial" w:cs="Arial"/>
          <w:color w:val="000000"/>
          <w:sz w:val="24"/>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磋商响应报价表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8"/>
        <w:gridCol w:w="7602"/>
      </w:tblGrid>
      <w:tr>
        <w:trPr>
          <w:trHeight w:val="13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tab/>
              <w:t xml:space="preserve">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Arial" w:hAnsi="Arial" w:eastAsia="Arial" w:cs="Arial"/>
                <w:color w:val="000000"/>
                <w:sz w:val="24"/>
                <w:u w:val="single"/>
              </w:rPr>
              <w:tab/>
              <w:tab/>
              <w:tab/>
              <w:tab/>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Arial" w:hAnsi="Arial" w:eastAsia="Arial" w:cs="Arial"/>
                <w:color w:val="000000"/>
                <w:sz w:val="24"/>
                <w:u w:val="single"/>
              </w:rPr>
              <w:tab/>
              <w:tab/>
              <w:tab/>
              <w:tab/>
            </w:r>
            <w:r/>
          </w:p>
        </w:tc>
      </w:tr>
      <w:tr>
        <w:trPr>
          <w:trHeight w:val="19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Arial" w:hAnsi="Arial" w:eastAsia="Arial" w:cs="Arial"/>
                <w:color w:val="000000"/>
                <w:sz w:val="24"/>
                <w:u w:val="single"/>
              </w:rPr>
              <w:tab/>
              <w:tab/>
              <w:tab/>
              <w:tab/>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Arial" w:hAnsi="Arial" w:eastAsia="Arial" w:cs="Arial"/>
                <w:color w:val="000000"/>
                <w:sz w:val="24"/>
                <w:u w:val="single"/>
              </w:rPr>
              <w:tab/>
              <w:tab/>
              <w:tab/>
              <w:tab/>
            </w:r>
            <w:r/>
          </w:p>
        </w:tc>
      </w:tr>
      <w:tr>
        <w:trPr>
          <w:trHeight w:val="16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合同履行期限（工期）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1"/>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rPr>
                <w:rFonts w:ascii="Arial" w:hAnsi="Arial" w:eastAsia="Arial" w:cs="Arial"/>
                <w:color w:val="000000"/>
                <w:sz w:val="24"/>
                <w:u w:val="single"/>
              </w:rPr>
              <w:tab/>
              <w:tab/>
            </w:r>
            <w:r>
              <w:rPr>
                <w:rFonts w:ascii="SimSun" w:hAnsi="SimSun" w:eastAsia="SimSun" w:cs="SimSun"/>
                <w:color w:val="000000"/>
                <w:sz w:val="24"/>
              </w:rPr>
              <w:t xml:space="preserve">项目负责人：</w:t>
            </w:r>
            <w:r>
              <w:rPr>
                <w:rFonts w:ascii="Arial" w:hAnsi="Arial" w:eastAsia="Arial" w:cs="Arial"/>
                <w:color w:val="000000"/>
                <w:sz w:val="24"/>
                <w:u w:val="single"/>
              </w:rPr>
              <w:tab/>
              <w:tab/>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磋商单位盖章：</w:t>
      </w:r>
      <w:r>
        <w:rPr>
          <w:rFonts w:ascii="Times New Roman" w:hAnsi="Times New Roman" w:eastAsia="Times New Roman" w:cs="Times New Roman"/>
          <w:color w:val="000000"/>
          <w:sz w:val="22"/>
        </w:rPr>
        <w:tab/>
      </w:r>
      <w:r>
        <w:rPr>
          <w:rFonts w:ascii="Arial" w:hAnsi="Arial" w:eastAsia="Arial" w:cs="Arial"/>
          <w:color w:val="000000"/>
          <w:sz w:val="24"/>
          <w:u w:val="single"/>
        </w:rPr>
        <w:tab/>
        <w:tab/>
        <w:tab/>
        <w:tab/>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法定代表人（授权代表）签名：</w:t>
      </w:r>
      <w:r>
        <w:rPr>
          <w:rFonts w:ascii="Arial" w:hAnsi="Arial" w:eastAsia="Arial" w:cs="Arial"/>
          <w:color w:val="000000"/>
          <w:sz w:val="24"/>
          <w:u w:val="single"/>
        </w:rPr>
        <w:tab/>
        <w:tab/>
        <w:tab/>
        <w:tab/>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b/>
          <w:color w:val="000000"/>
          <w:sz w:val="22"/>
        </w:rPr>
        <w:t xml:space="preserve">①磋商报价应包括磋商文件所确定的采购范围的全部内容，但该表报价非本次磋商的最后报价。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2.中小企业声明函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Arial" w:hAnsi="Arial" w:eastAsia="Arial" w:cs="Arial"/>
          <w:color w:val="000000"/>
          <w:sz w:val="24"/>
          <w:u w:val="single"/>
        </w:rPr>
        <w:tab/>
        <w:tab/>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Arial" w:hAnsi="Arial" w:eastAsia="Arial" w:cs="Arial"/>
          <w:color w:val="000000"/>
          <w:sz w:val="24"/>
          <w:u w:val="single"/>
        </w:rPr>
        <w:tab/>
        <w:tab/>
      </w:r>
      <w:r>
        <w:rPr>
          <w:rFonts w:ascii="SimSun" w:hAnsi="SimSun" w:eastAsia="SimSun" w:cs="SimSun"/>
          <w:color w:val="000000"/>
          <w:sz w:val="24"/>
        </w:rPr>
        <w:t xml:space="preserve">年</w:t>
      </w:r>
      <w:r>
        <w:rPr>
          <w:rFonts w:ascii="Arial" w:hAnsi="Arial" w:eastAsia="Arial" w:cs="Arial"/>
          <w:color w:val="000000"/>
          <w:sz w:val="24"/>
          <w:u w:val="single"/>
        </w:rPr>
        <w:tab/>
        <w:tab/>
      </w:r>
      <w:r>
        <w:rPr>
          <w:rFonts w:ascii="SimSun" w:hAnsi="SimSun" w:eastAsia="SimSun" w:cs="SimSun"/>
          <w:color w:val="000000"/>
          <w:sz w:val="24"/>
        </w:rPr>
        <w:t xml:space="preserve">月</w:t>
      </w:r>
      <w:r>
        <w:rPr>
          <w:rFonts w:ascii="Arial" w:hAnsi="Arial" w:eastAsia="Arial" w:cs="Arial"/>
          <w:color w:val="000000"/>
          <w:sz w:val="24"/>
          <w:u w:val="single"/>
        </w:rPr>
        <w:tab/>
        <w:tab/>
      </w:r>
      <w:r>
        <w:rPr>
          <w:rFonts w:ascii="SimSun" w:hAnsi="SimSun" w:eastAsia="SimSun" w:cs="SimSun"/>
          <w:color w:val="000000"/>
          <w:sz w:val="24"/>
        </w:rPr>
        <w:t xml:space="preserve">日</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3.残疾人福利性单位声明函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号）的规定，本单位为符合条件的残疾人福利性单位，且本单位参加单位的项目由本单位承建。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1"/>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1"/>
          <w:u w:val="single"/>
        </w:rPr>
        <w:t xml:space="preserve">    </w:t>
      </w:r>
      <w:r>
        <w:rPr>
          <w:rFonts w:ascii="SimSun" w:hAnsi="SimSun" w:eastAsia="SimSun" w:cs="SimSun"/>
          <w:color w:val="000000"/>
          <w:sz w:val="24"/>
        </w:rPr>
        <w:t xml:space="preserve">年</w:t>
      </w:r>
      <w:r>
        <w:rPr>
          <w:rFonts w:ascii="SimSun" w:hAnsi="SimSun" w:eastAsia="SimSun" w:cs="SimSun"/>
          <w:color w:val="000000"/>
          <w:sz w:val="21"/>
          <w:u w:val="single"/>
        </w:rPr>
        <w:t xml:space="preserve">    </w:t>
      </w:r>
      <w:r>
        <w:rPr>
          <w:rFonts w:ascii="SimSun" w:hAnsi="SimSun" w:eastAsia="SimSun" w:cs="SimSun"/>
          <w:color w:val="000000"/>
          <w:sz w:val="24"/>
        </w:rPr>
        <w:t xml:space="preserve">月</w:t>
      </w:r>
      <w:r>
        <w:rPr>
          <w:rFonts w:ascii="SimSun" w:hAnsi="SimSun" w:eastAsia="SimSun" w:cs="SimSun"/>
          <w:color w:val="000000"/>
          <w:sz w:val="21"/>
          <w:u w:val="single"/>
        </w:rPr>
        <w:t xml:space="preserve">    </w:t>
      </w:r>
      <w:r>
        <w:rPr>
          <w:rFonts w:ascii="SimSun" w:hAnsi="SimSun" w:eastAsia="SimSun" w:cs="SimSun"/>
          <w:color w:val="000000"/>
          <w:sz w:val="24"/>
        </w:rPr>
        <w:t xml:space="preserve">日</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2、成交供应商的《残疾人福利性单位声明函》随成交结果公开。</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u w:val="non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u w:val="none"/>
        </w:rPr>
        <w:t xml:space="preserve">4.资格证明文件</w:t>
      </w:r>
      <w:r/>
    </w:p>
    <w:p>
      <w:pPr>
        <w:ind w:left="0"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请根据磋商文件对磋商供应商的资格要求（第一章竞争性磋商采购公告中申请人的资格要求），提供资格证明文件。</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5.财务状况报告及税收、社会保障资金缴纳情况承诺函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1"/>
          <w:u w:val="single"/>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rPr>
          <w:rFonts w:ascii="SimSun" w:hAnsi="SimSun" w:eastAsia="SimSun" w:cs="SimSun"/>
          <w:color w:val="000000"/>
          <w:sz w:val="21"/>
          <w:u w:val="single"/>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1"/>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6.具备履行合同所必需的设备和专业技术能力的声明及证明材料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公司郑重声明：我单位具备履行本项采购合同所必需的设备和专业技术能力，为履行本项采购合同我单位具备如下主要设备和主要专业技术能力：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主要设备有：______。</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主要专业技术能力有：______。</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供应商（公章）：______________________________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7.参加政府采购活动前3年内在经营活动中没有重大违法记录的书面声明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供应商（公章）：____________________________________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日期：______年______月______日</w:t>
      </w:r>
      <w:r/>
    </w:p>
    <w:p>
      <w:pPr>
        <w:ind w:left="0" w:right="0" w:firstLine="0"/>
        <w:spacing w:before="5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50" w:after="143"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0"/>
        <w:spacing w:before="50" w:after="143"/>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u w:val="none"/>
        </w:rPr>
        <w:t xml:space="preserve">8.</w:t>
      </w:r>
      <w:r>
        <w:rPr>
          <w:rFonts w:ascii="Arial" w:hAnsi="Arial" w:eastAsia="Arial" w:cs="Arial"/>
          <w:b/>
          <w:color w:val="000000"/>
          <w:sz w:val="26"/>
        </w:rPr>
        <w:t xml:space="preserve">法定代表人授权委托书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（被授权人的姓名）为我方就该项目采购活动的合法代理人，以本单位名义全权处理一切与该项目采购有关的事务。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被授权人身份证号码：______</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被授权人联系电话：______（手机）</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单位地址：______</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w:t>
      </w:r>
      <w:r>
        <w:rPr>
          <w:rFonts w:ascii="SimSun" w:hAnsi="SimSun" w:eastAsia="SimSun" w:cs="SimSun"/>
          <w:color w:val="000000"/>
          <w:sz w:val="22"/>
        </w:rPr>
        <w:t xml:space="preserve">磋商文件注明允许分支机构投标的），则法定代表人（单位负责人）处的签署人可为单位负责人。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供应商为自然人的情形，可不提供本《授权委托书》。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8.1法定代表人身份证明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姓名：______性别：______年龄：______职务：______</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ab/>
      </w:r>
      <w:r>
        <w:rPr>
          <w:rFonts w:ascii="SimSun" w:hAnsi="SimSun" w:eastAsia="SimSun" w:cs="SimSun"/>
          <w:color w:val="000000"/>
          <w:sz w:val="24"/>
        </w:rPr>
        <w:t xml:space="preserve">（供应商名称）的法定代表人（单位负责人）。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单位地址：__________________</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日期：________________________</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9.企业资质动态监管核查承诺书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项目的磋商，我公司郑重承诺：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1、我公司在磋商期间企业资质动态监管核查结果为合格。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2、我公司在磋商响应有效期内企业资质动态监管核查为合格；若磋商响应有效期内企业资质动态监管核查不合格，将主动放弃成交资格。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3、我公司承诺的均是真实、有效的。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综上，我公司承诺如有弄虚作假，违反规定参加磋商，将按有关法律法规和文件规定被取消磋商、成交资格，记录不良信用。一切损失由我公司自行承担，同时愿意接受相关处罚。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供应商（盖章）：______________________________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日期：______年______月______日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u w:val="none"/>
        </w:rPr>
        <w:t xml:space="preserve">10.供应商承诺书</w:t>
      </w:r>
      <w:r>
        <w:rPr>
          <w:rFonts w:ascii="SimSun" w:hAnsi="SimSun" w:eastAsia="SimSun" w:cs="SimSun"/>
          <w:b/>
          <w:color w:val="000000"/>
          <w:sz w:val="26"/>
        </w:rPr>
        <w:t xml:space="preserve">（</w:t>
      </w:r>
      <w:r>
        <w:rPr>
          <w:rFonts w:ascii="Arial" w:hAnsi="Arial" w:eastAsia="Arial" w:cs="Arial"/>
          <w:b/>
          <w:color w:val="000000"/>
          <w:sz w:val="26"/>
        </w:rPr>
        <w:t xml:space="preserve">格式</w:t>
      </w:r>
      <w:r>
        <w:rPr>
          <w:rFonts w:ascii="SimSun" w:hAnsi="SimSun" w:eastAsia="SimSun" w:cs="SimSun"/>
          <w:b/>
          <w:color w:val="000000"/>
          <w:sz w:val="26"/>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我公司参与贵单位工程项目的磋商，我单位郑重承诺：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1、所报项目负责人（姓名）同志在该项目磋商期间确无在建工程；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w:t>
      </w:r>
      <w:r>
        <w:rPr>
          <w:rFonts w:ascii="SimSun" w:hAnsi="SimSun" w:eastAsia="SimSun" w:cs="SimSun"/>
          <w:color w:val="000000"/>
          <w:sz w:val="24"/>
          <w:u w:val="single"/>
        </w:rPr>
        <w:t xml:space="preserve">（姓名）</w:t>
      </w:r>
      <w:r>
        <w:rPr>
          <w:rFonts w:ascii="SimSun" w:hAnsi="SimSun" w:eastAsia="SimSun" w:cs="SimSun"/>
          <w:color w:val="000000"/>
          <w:sz w:val="24"/>
        </w:rPr>
        <w:t xml:space="preserve">同志、拟派项目负责人</w:t>
      </w:r>
      <w:r>
        <w:rPr>
          <w:rFonts w:ascii="SimSun" w:hAnsi="SimSun" w:eastAsia="SimSun" w:cs="SimSun"/>
          <w:color w:val="000000"/>
          <w:sz w:val="24"/>
          <w:u w:val="single"/>
        </w:rPr>
        <w:t xml:space="preserve">（姓名）</w:t>
      </w:r>
      <w:r>
        <w:rPr>
          <w:rFonts w:ascii="SimSun" w:hAnsi="SimSun" w:eastAsia="SimSun" w:cs="SimSun"/>
          <w:color w:val="000000"/>
          <w:sz w:val="24"/>
        </w:rPr>
        <w:t xml:space="preserve">同志及本单位近3年以来无建筑市场不良行为；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3、所报项目负责人同志中标后不影响办理工程建设手续且能在岗履职；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4、我公司（超过3年）、项目负责人同志和法定代表人同志近</w:t>
      </w:r>
      <w:r>
        <w:rPr>
          <w:rFonts w:ascii="SimSun" w:hAnsi="SimSun" w:eastAsia="SimSun" w:cs="SimSun"/>
          <w:color w:val="000000"/>
          <w:sz w:val="24"/>
          <w:u w:val="single"/>
        </w:rPr>
        <w:t xml:space="preserve">5</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3</w:t>
      </w:r>
      <w:r>
        <w:rPr>
          <w:rFonts w:ascii="SimSun" w:hAnsi="SimSun" w:eastAsia="SimSun" w:cs="SimSun"/>
          <w:color w:val="000000"/>
          <w:sz w:val="24"/>
        </w:rPr>
        <w:t xml:space="preserve">年以来无行贿犯罪记录；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5、我单位不存在借牌挂靠行为，不出借挂靠资质；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7、单位负责人为同一人或者存在直接控股、管理关系的不同供应商，不得参加同一合同项下的政府采购活动；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8、本项目我单位中标后不分包或转包；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9、未在“信用中国”和“中国政府采购网”被列为失信被执行人。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10、磋商全过程（含异议、投诉环节）出示的证明文件资料均是真实、有效的；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采购人或监管部门的质询，否则，异议或投诉不成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综上，我单位承诺如有虚假，愿意无条件接受被取消磋商或成交资格、磋商保证金不予退还、履约保证金不予退还、合同解除及清除出场，一切损失由我单位自行承担，同时愿意接受相关处罚，特此承诺！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磋商供应商：______（盖章）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法定代表人：______（签字或盖章）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项目负责人：______（签字）</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           日期：______年______月______日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11.商务要求响应及偏离表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1"/>
        <w:gridCol w:w="3147"/>
        <w:gridCol w:w="2728"/>
        <w:gridCol w:w="1836"/>
        <w:gridCol w:w="11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所有偏离必须在本表中列出，未在本偏离表中列出偏离，将视为供应商已完全接受招标文件要求。如完全无偏离，也无其他说明，可在本表第一行“偏离”条款中填写“全部无偏离”</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12.</w:t>
      </w:r>
      <w:r>
        <w:rPr>
          <w:rFonts w:ascii="SimSun" w:hAnsi="SimSun" w:eastAsia="SimSun" w:cs="SimSun"/>
          <w:b/>
          <w:color w:val="000000"/>
          <w:sz w:val="26"/>
        </w:rPr>
        <w:t xml:space="preserve">技术</w:t>
      </w:r>
      <w:r>
        <w:rPr>
          <w:rFonts w:ascii="Arial" w:hAnsi="Arial" w:eastAsia="Arial" w:cs="Arial"/>
          <w:b/>
          <w:color w:val="000000"/>
          <w:sz w:val="26"/>
        </w:rPr>
        <w:t xml:space="preserve">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1"/>
        <w:gridCol w:w="3147"/>
        <w:gridCol w:w="2728"/>
        <w:gridCol w:w="1836"/>
        <w:gridCol w:w="11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所有偏离必须在本表中列出，未在本偏离表中列出偏离，将视为供应商已完全接受招标文件要求。如完全无偏离，也无其他说明，可在本表第一行“偏离”条款中填写“全部无偏离”</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tabs>
          <w:tab w:val="left" w:pos="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13.类似项目业绩一览表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2"/>
        <w:gridCol w:w="2437"/>
        <w:gridCol w:w="2132"/>
        <w:gridCol w:w="1357"/>
        <w:gridCol w:w="241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业主单位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u w:val="none"/>
        </w:rPr>
        <w:t xml:space="preserve">14.已标价的工程量清单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注：各分项最终结算价按照磋商首次报价与最后报价作同比例变动。</w:t>
      </w:r>
      <w:r/>
    </w:p>
    <w:p>
      <w:pPr>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15.其它材料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供应商认为有必要提供的材料或评分标准中需要提供的材料。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人签字或者盖章，并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宋体_x0006_壵分糮..">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left"/>
      <w:widowControl w:val="off"/>
      <w:tabs>
        <w:tab w:val="center" w:pos="4153" w:leader="none"/>
        <w:tab w:val="right" w:pos="8306" w:leader="none"/>
      </w:tabs>
      <w:rPr>
        <w:rFonts w:hint="eastAsia" w:ascii="Times New Roman" w:hAnsi="Times New Roman" w:eastAsia="宋体" w:cs="Times New Roman"/>
        <w:sz w:val="18"/>
        <w:szCs w:val="18"/>
        <w:lang w:val="en-US" w:eastAsia="en-US" w:bidi="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52"/>
                    </w:pPr>
                    <w:r/>
                    <w:r/>
                  </w:p>
                </w:txbxContent>
              </v:textbox>
            </v:shape>
          </w:pict>
        </mc:Fallback>
      </mc:AlternateContent>
    </w:r>
    <w:r>
      <w:rPr>
        <w:rFonts w:hint="eastAsia" w:ascii="Times New Roman" w:hAnsi="Times New Roman" w:eastAsia="宋体" w:cs="Times New Roman"/>
        <w:sz w:val="18"/>
        <w:szCs w:val="18"/>
        <w:lang w:val="en-US" w:eastAsia="en-US" w:bidi="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2"/>
      </w:pPr>
    </w:lvl>
    <w:lvl w:ilvl="1">
      <w:start w:val="1"/>
      <w:numFmt w:val="bullet"/>
      <w:isLgl w:val="false"/>
      <w:suff w:val="tab"/>
      <w:lvlText w:val="o"/>
      <w:lvlJc w:val="left"/>
      <w:pPr>
        <w:pStyle w:val="652"/>
        <w:ind w:left="1440" w:hanging="360"/>
      </w:pPr>
      <w:rPr>
        <w:rFonts w:ascii="Courier New" w:hAnsi="Courier New" w:eastAsia="Courier New" w:cs="Courier New"/>
      </w:rPr>
    </w:lvl>
    <w:lvl w:ilvl="2">
      <w:start w:val="1"/>
      <w:numFmt w:val="bullet"/>
      <w:isLgl w:val="false"/>
      <w:suff w:val="tab"/>
      <w:lvlText w:val="§"/>
      <w:lvlJc w:val="left"/>
      <w:pPr>
        <w:pStyle w:val="652"/>
        <w:ind w:left="2160" w:hanging="360"/>
      </w:pPr>
      <w:rPr>
        <w:rFonts w:ascii="Wingdings" w:hAnsi="Wingdings" w:eastAsia="Wingdings" w:cs="Wingdings"/>
      </w:rPr>
    </w:lvl>
    <w:lvl w:ilvl="3">
      <w:start w:val="1"/>
      <w:numFmt w:val="bullet"/>
      <w:isLgl w:val="false"/>
      <w:suff w:val="tab"/>
      <w:lvlText w:val="·"/>
      <w:lvlJc w:val="left"/>
      <w:pPr>
        <w:pStyle w:val="652"/>
        <w:ind w:left="2880" w:hanging="360"/>
      </w:pPr>
      <w:rPr>
        <w:rFonts w:ascii="Symbol" w:hAnsi="Symbol" w:eastAsia="Symbol" w:cs="Symbol"/>
      </w:rPr>
    </w:lvl>
    <w:lvl w:ilvl="4">
      <w:start w:val="1"/>
      <w:numFmt w:val="bullet"/>
      <w:isLgl w:val="false"/>
      <w:suff w:val="tab"/>
      <w:lvlText w:val="o"/>
      <w:lvlJc w:val="left"/>
      <w:pPr>
        <w:pStyle w:val="652"/>
        <w:ind w:left="3600" w:hanging="360"/>
      </w:pPr>
      <w:rPr>
        <w:rFonts w:ascii="Courier New" w:hAnsi="Courier New" w:eastAsia="Courier New" w:cs="Courier New"/>
      </w:rPr>
    </w:lvl>
    <w:lvl w:ilvl="5">
      <w:start w:val="1"/>
      <w:numFmt w:val="bullet"/>
      <w:isLgl w:val="false"/>
      <w:suff w:val="tab"/>
      <w:lvlText w:val="§"/>
      <w:lvlJc w:val="left"/>
      <w:pPr>
        <w:pStyle w:val="652"/>
        <w:ind w:left="4320" w:hanging="360"/>
      </w:pPr>
      <w:rPr>
        <w:rFonts w:ascii="Wingdings" w:hAnsi="Wingdings" w:eastAsia="Wingdings" w:cs="Wingdings"/>
      </w:rPr>
    </w:lvl>
    <w:lvl w:ilvl="6">
      <w:start w:val="1"/>
      <w:numFmt w:val="bullet"/>
      <w:isLgl w:val="false"/>
      <w:suff w:val="tab"/>
      <w:lvlText w:val="·"/>
      <w:lvlJc w:val="left"/>
      <w:pPr>
        <w:pStyle w:val="652"/>
        <w:ind w:left="5040" w:hanging="360"/>
      </w:pPr>
      <w:rPr>
        <w:rFonts w:ascii="Symbol" w:hAnsi="Symbol" w:eastAsia="Symbol" w:cs="Symbol"/>
      </w:rPr>
    </w:lvl>
    <w:lvl w:ilvl="7">
      <w:start w:val="1"/>
      <w:numFmt w:val="bullet"/>
      <w:isLgl w:val="false"/>
      <w:suff w:val="tab"/>
      <w:lvlText w:val="o"/>
      <w:lvlJc w:val="left"/>
      <w:pPr>
        <w:pStyle w:val="652"/>
        <w:ind w:left="5760" w:hanging="360"/>
      </w:pPr>
      <w:rPr>
        <w:rFonts w:ascii="Courier New" w:hAnsi="Courier New" w:eastAsia="Courier New" w:cs="Courier New"/>
      </w:rPr>
    </w:lvl>
    <w:lvl w:ilvl="8">
      <w:start w:val="1"/>
      <w:numFmt w:val="bullet"/>
      <w:isLgl w:val="false"/>
      <w:suff w:val="tab"/>
      <w:lvlText w:val="§"/>
      <w:lvlJc w:val="left"/>
      <w:pPr>
        <w:pStyle w:val="652"/>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52"/>
      </w:pPr>
    </w:lvl>
    <w:lvl w:ilvl="1">
      <w:start w:val="1"/>
      <w:numFmt w:val="bullet"/>
      <w:isLgl w:val="false"/>
      <w:suff w:val="tab"/>
      <w:lvlText w:val="o"/>
      <w:lvlJc w:val="left"/>
      <w:pPr>
        <w:pStyle w:val="652"/>
        <w:ind w:left="1440" w:hanging="360"/>
      </w:pPr>
      <w:rPr>
        <w:rFonts w:ascii="Courier New" w:hAnsi="Courier New" w:eastAsia="Courier New" w:cs="Courier New"/>
      </w:rPr>
    </w:lvl>
    <w:lvl w:ilvl="2">
      <w:start w:val="1"/>
      <w:numFmt w:val="bullet"/>
      <w:isLgl w:val="false"/>
      <w:suff w:val="tab"/>
      <w:lvlText w:val="§"/>
      <w:lvlJc w:val="left"/>
      <w:pPr>
        <w:pStyle w:val="652"/>
        <w:ind w:left="2160" w:hanging="360"/>
      </w:pPr>
      <w:rPr>
        <w:rFonts w:ascii="Wingdings" w:hAnsi="Wingdings" w:eastAsia="Wingdings" w:cs="Wingdings"/>
      </w:rPr>
    </w:lvl>
    <w:lvl w:ilvl="3">
      <w:start w:val="1"/>
      <w:numFmt w:val="bullet"/>
      <w:isLgl w:val="false"/>
      <w:suff w:val="tab"/>
      <w:lvlText w:val="·"/>
      <w:lvlJc w:val="left"/>
      <w:pPr>
        <w:pStyle w:val="652"/>
        <w:ind w:left="2880" w:hanging="360"/>
      </w:pPr>
      <w:rPr>
        <w:rFonts w:ascii="Symbol" w:hAnsi="Symbol" w:eastAsia="Symbol" w:cs="Symbol"/>
      </w:rPr>
    </w:lvl>
    <w:lvl w:ilvl="4">
      <w:start w:val="1"/>
      <w:numFmt w:val="bullet"/>
      <w:isLgl w:val="false"/>
      <w:suff w:val="tab"/>
      <w:lvlText w:val="o"/>
      <w:lvlJc w:val="left"/>
      <w:pPr>
        <w:pStyle w:val="652"/>
        <w:ind w:left="3600" w:hanging="360"/>
      </w:pPr>
      <w:rPr>
        <w:rFonts w:ascii="Courier New" w:hAnsi="Courier New" w:eastAsia="Courier New" w:cs="Courier New"/>
      </w:rPr>
    </w:lvl>
    <w:lvl w:ilvl="5">
      <w:start w:val="1"/>
      <w:numFmt w:val="bullet"/>
      <w:isLgl w:val="false"/>
      <w:suff w:val="tab"/>
      <w:lvlText w:val="§"/>
      <w:lvlJc w:val="left"/>
      <w:pPr>
        <w:pStyle w:val="652"/>
        <w:ind w:left="4320" w:hanging="360"/>
      </w:pPr>
      <w:rPr>
        <w:rFonts w:ascii="Wingdings" w:hAnsi="Wingdings" w:eastAsia="Wingdings" w:cs="Wingdings"/>
      </w:rPr>
    </w:lvl>
    <w:lvl w:ilvl="6">
      <w:start w:val="1"/>
      <w:numFmt w:val="bullet"/>
      <w:isLgl w:val="false"/>
      <w:suff w:val="tab"/>
      <w:lvlText w:val="·"/>
      <w:lvlJc w:val="left"/>
      <w:pPr>
        <w:pStyle w:val="652"/>
        <w:ind w:left="5040" w:hanging="360"/>
      </w:pPr>
      <w:rPr>
        <w:rFonts w:ascii="Symbol" w:hAnsi="Symbol" w:eastAsia="Symbol" w:cs="Symbol"/>
      </w:rPr>
    </w:lvl>
    <w:lvl w:ilvl="7">
      <w:start w:val="1"/>
      <w:numFmt w:val="bullet"/>
      <w:isLgl w:val="false"/>
      <w:suff w:val="tab"/>
      <w:lvlText w:val="o"/>
      <w:lvlJc w:val="left"/>
      <w:pPr>
        <w:pStyle w:val="652"/>
        <w:ind w:left="5760" w:hanging="360"/>
      </w:pPr>
      <w:rPr>
        <w:rFonts w:ascii="Courier New" w:hAnsi="Courier New" w:eastAsia="Courier New" w:cs="Courier New"/>
      </w:rPr>
    </w:lvl>
    <w:lvl w:ilvl="8">
      <w:start w:val="1"/>
      <w:numFmt w:val="bullet"/>
      <w:isLgl w:val="false"/>
      <w:suff w:val="tab"/>
      <w:lvlText w:val="§"/>
      <w:lvlJc w:val="left"/>
      <w:pPr>
        <w:pStyle w:val="652"/>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652"/>
      </w:pPr>
      <w:rPr>
        <w:rFonts w:hint="eastAsia"/>
      </w:rPr>
    </w:lvl>
    <w:lvl w:ilvl="1">
      <w:start w:val="1"/>
      <w:numFmt w:val="bullet"/>
      <w:isLgl w:val="false"/>
      <w:suff w:val="tab"/>
      <w:lvlText w:val="o"/>
      <w:lvlJc w:val="left"/>
      <w:pPr>
        <w:pStyle w:val="652"/>
        <w:ind w:left="1440" w:hanging="360"/>
      </w:pPr>
      <w:rPr>
        <w:rFonts w:ascii="Courier New" w:hAnsi="Courier New" w:eastAsia="Courier New" w:cs="Courier New"/>
      </w:rPr>
    </w:lvl>
    <w:lvl w:ilvl="2">
      <w:start w:val="1"/>
      <w:numFmt w:val="bullet"/>
      <w:isLgl w:val="false"/>
      <w:suff w:val="tab"/>
      <w:lvlText w:val="§"/>
      <w:lvlJc w:val="left"/>
      <w:pPr>
        <w:pStyle w:val="652"/>
        <w:ind w:left="2160" w:hanging="360"/>
      </w:pPr>
      <w:rPr>
        <w:rFonts w:ascii="Wingdings" w:hAnsi="Wingdings" w:eastAsia="Wingdings" w:cs="Wingdings"/>
      </w:rPr>
    </w:lvl>
    <w:lvl w:ilvl="3">
      <w:start w:val="1"/>
      <w:numFmt w:val="bullet"/>
      <w:isLgl w:val="false"/>
      <w:suff w:val="tab"/>
      <w:lvlText w:val="·"/>
      <w:lvlJc w:val="left"/>
      <w:pPr>
        <w:pStyle w:val="652"/>
        <w:ind w:left="2880" w:hanging="360"/>
      </w:pPr>
      <w:rPr>
        <w:rFonts w:ascii="Symbol" w:hAnsi="Symbol" w:eastAsia="Symbol" w:cs="Symbol"/>
      </w:rPr>
    </w:lvl>
    <w:lvl w:ilvl="4">
      <w:start w:val="1"/>
      <w:numFmt w:val="bullet"/>
      <w:isLgl w:val="false"/>
      <w:suff w:val="tab"/>
      <w:lvlText w:val="o"/>
      <w:lvlJc w:val="left"/>
      <w:pPr>
        <w:pStyle w:val="652"/>
        <w:ind w:left="3600" w:hanging="360"/>
      </w:pPr>
      <w:rPr>
        <w:rFonts w:ascii="Courier New" w:hAnsi="Courier New" w:eastAsia="Courier New" w:cs="Courier New"/>
      </w:rPr>
    </w:lvl>
    <w:lvl w:ilvl="5">
      <w:start w:val="1"/>
      <w:numFmt w:val="bullet"/>
      <w:isLgl w:val="false"/>
      <w:suff w:val="tab"/>
      <w:lvlText w:val="§"/>
      <w:lvlJc w:val="left"/>
      <w:pPr>
        <w:pStyle w:val="652"/>
        <w:ind w:left="4320" w:hanging="360"/>
      </w:pPr>
      <w:rPr>
        <w:rFonts w:ascii="Wingdings" w:hAnsi="Wingdings" w:eastAsia="Wingdings" w:cs="Wingdings"/>
      </w:rPr>
    </w:lvl>
    <w:lvl w:ilvl="6">
      <w:start w:val="1"/>
      <w:numFmt w:val="bullet"/>
      <w:isLgl w:val="false"/>
      <w:suff w:val="tab"/>
      <w:lvlText w:val="·"/>
      <w:lvlJc w:val="left"/>
      <w:pPr>
        <w:pStyle w:val="652"/>
        <w:ind w:left="5040" w:hanging="360"/>
      </w:pPr>
      <w:rPr>
        <w:rFonts w:ascii="Symbol" w:hAnsi="Symbol" w:eastAsia="Symbol" w:cs="Symbol"/>
      </w:rPr>
    </w:lvl>
    <w:lvl w:ilvl="7">
      <w:start w:val="1"/>
      <w:numFmt w:val="bullet"/>
      <w:isLgl w:val="false"/>
      <w:suff w:val="tab"/>
      <w:lvlText w:val="o"/>
      <w:lvlJc w:val="left"/>
      <w:pPr>
        <w:pStyle w:val="652"/>
        <w:ind w:left="5760" w:hanging="360"/>
      </w:pPr>
      <w:rPr>
        <w:rFonts w:ascii="Courier New" w:hAnsi="Courier New" w:eastAsia="Courier New" w:cs="Courier New"/>
      </w:rPr>
    </w:lvl>
    <w:lvl w:ilvl="8">
      <w:start w:val="1"/>
      <w:numFmt w:val="bullet"/>
      <w:isLgl w:val="false"/>
      <w:suff w:val="tab"/>
      <w:lvlText w:val="§"/>
      <w:lvlJc w:val="left"/>
      <w:pPr>
        <w:pStyle w:val="65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5"/>
    <w:link w:val="652"/>
    <w:qFormat/>
    <w:pPr>
      <w:jc w:val="both"/>
      <w:widowControl w:val="off"/>
    </w:pPr>
    <w:rPr>
      <w:rFonts w:ascii="Calibri" w:hAnsi="Calibri" w:eastAsia="宋体" w:cs="Times New Roman"/>
      <w:sz w:val="21"/>
      <w:szCs w:val="24"/>
      <w:lang w:val="en-US" w:eastAsia="zh-CN" w:bidi="ar-SA"/>
    </w:rPr>
  </w:style>
  <w:style w:type="character" w:styleId="653">
    <w:name w:val="默认段落字体"/>
    <w:next w:val="653"/>
    <w:link w:val="652"/>
    <w:semiHidden/>
  </w:style>
  <w:style w:type="table" w:styleId="654">
    <w:name w:val="普通表格"/>
    <w:next w:val="654"/>
    <w:link w:val="652"/>
    <w:semiHidden/>
    <w:tblPr/>
  </w:style>
  <w:style w:type="paragraph" w:styleId="655">
    <w:name w:val="正文首行缩进11"/>
    <w:basedOn w:val="656"/>
    <w:next w:val="652"/>
    <w:link w:val="652"/>
    <w:uiPriority w:val="99"/>
    <w:unhideWhenUsed/>
    <w:qFormat/>
    <w:pPr>
      <w:ind w:firstLine="420"/>
      <w:jc w:val="both"/>
      <w:widowControl w:val="off"/>
    </w:pPr>
    <w:rPr>
      <w:rFonts w:ascii="Times New Roman" w:hAnsi="Times New Roman" w:eastAsia="楷体_GB2312" w:cs="Times New Roman"/>
      <w:b/>
      <w:bCs/>
      <w:color w:val="ff0000"/>
      <w:sz w:val="32"/>
      <w:szCs w:val="24"/>
      <w:lang w:val="zh-CN" w:eastAsia="zh-CN" w:bidi="ar-SA"/>
    </w:rPr>
  </w:style>
  <w:style w:type="paragraph" w:styleId="656">
    <w:name w:val="正文文本111"/>
    <w:next w:val="652"/>
    <w:link w:val="652"/>
    <w:qFormat/>
    <w:pPr>
      <w:jc w:val="both"/>
      <w:widowControl w:val="off"/>
    </w:pPr>
    <w:rPr>
      <w:rFonts w:ascii="Times New Roman" w:hAnsi="Times New Roman" w:eastAsia="楷体_GB2312" w:cs="Times New Roman"/>
      <w:b/>
      <w:bCs/>
      <w:color w:val="ff0000"/>
      <w:sz w:val="32"/>
      <w:szCs w:val="32"/>
      <w:lang w:val="zh-CN" w:eastAsia="zh-CN" w:bidi="ar-SA"/>
    </w:rPr>
  </w:style>
  <w:style w:type="paragraph" w:styleId="657">
    <w:name w:val="批注文字"/>
    <w:basedOn w:val="652"/>
    <w:next w:val="657"/>
    <w:link w:val="652"/>
    <w:pPr>
      <w:jc w:val="left"/>
    </w:pPr>
  </w:style>
  <w:style w:type="paragraph" w:styleId="658">
    <w:name w:val="页脚"/>
    <w:basedOn w:val="652"/>
    <w:next w:val="658"/>
    <w:link w:val="652"/>
    <w:pPr>
      <w:jc w:val="left"/>
      <w:tabs>
        <w:tab w:val="center" w:pos="4153" w:leader="none"/>
        <w:tab w:val="right" w:pos="8306" w:leader="none"/>
      </w:tabs>
    </w:pPr>
    <w:rPr>
      <w:sz w:val="18"/>
    </w:rPr>
  </w:style>
  <w:style w:type="paragraph" w:styleId="659">
    <w:name w:val="页眉"/>
    <w:basedOn w:val="652"/>
    <w:next w:val="659"/>
    <w:link w:val="65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60">
    <w:name w:val="目录 1"/>
    <w:basedOn w:val="652"/>
    <w:next w:val="652"/>
    <w:link w:val="652"/>
  </w:style>
  <w:style w:type="paragraph" w:styleId="661">
    <w:name w:val="普通(网站)"/>
    <w:basedOn w:val="652"/>
    <w:next w:val="661"/>
    <w:link w:val="652"/>
    <w:pPr>
      <w:ind w:left="0" w:right="0"/>
      <w:jc w:val="left"/>
      <w:spacing w:before="100" w:beforeAutospacing="1" w:after="100" w:afterAutospacing="1"/>
    </w:pPr>
    <w:rPr>
      <w:sz w:val="24"/>
      <w:lang w:val="en-US" w:eastAsia="zh-CN" w:bidi="ar"/>
    </w:rPr>
  </w:style>
  <w:style w:type="table" w:styleId="662">
    <w:name w:val="网格型"/>
    <w:basedOn w:val="654"/>
    <w:next w:val="662"/>
    <w:link w:val="652"/>
    <w:pPr>
      <w:jc w:val="both"/>
      <w:widowControl w:val="off"/>
    </w:pPr>
    <w:tblPr/>
  </w:style>
  <w:style w:type="paragraph" w:styleId="663">
    <w:name w:val="Default"/>
    <w:next w:val="663"/>
    <w:link w:val="652"/>
    <w:qFormat/>
    <w:pPr>
      <w:widowControl w:val="off"/>
    </w:pPr>
    <w:rPr>
      <w:rFonts w:ascii="宋体_x0006_壵分糮.." w:hAnsi="Times New Roman" w:eastAsia="宋体_x0006_壵分糮.." w:cs="宋体_x0006_壵分糮.."/>
      <w:color w:val="000000"/>
      <w:sz w:val="24"/>
      <w:szCs w:val="24"/>
      <w:lang w:val="en-US" w:eastAsia="zh-CN" w:bidi="ar-SA"/>
    </w:rPr>
  </w:style>
  <w:style w:type="paragraph" w:styleId="664">
    <w:name w:val="段"/>
    <w:next w:val="652"/>
    <w:link w:val="652"/>
    <w:qFormat/>
    <w:pPr>
      <w:ind w:firstLine="200"/>
      <w:jc w:val="both"/>
      <w:spacing w:line="360" w:lineRule="auto"/>
    </w:pPr>
    <w:rPr>
      <w:rFonts w:ascii="宋体" w:hAnsi="Times New Roman" w:eastAsia="宋体" w:cs="Times New Roman"/>
      <w:sz w:val="24"/>
      <w:szCs w:val="22"/>
      <w:lang w:val="en-US" w:eastAsia="zh-CN" w:bidi="ar-SA"/>
    </w:rPr>
  </w:style>
  <w:style w:type="character" w:styleId="14799" w:default="1">
    <w:name w:val="Default Paragraph Font"/>
    <w:uiPriority w:val="1"/>
    <w:semiHidden/>
    <w:unhideWhenUsed/>
  </w:style>
  <w:style w:type="numbering" w:styleId="14800" w:default="1">
    <w:name w:val="No List"/>
    <w:uiPriority w:val="99"/>
    <w:semiHidden/>
    <w:unhideWhenUsed/>
  </w:style>
  <w:style w:type="table" w:styleId="148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62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25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0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0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0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59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617" TargetMode="External"/><Relationship Id="rId17" Type="http://schemas.openxmlformats.org/officeDocument/2006/relationships/hyperlink" Target="http://www.ccgp-jiangsu.gov.cn/jiangsu/zlxz/ee/ee3a4bc5a3454a"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江苏坤廷</cp:lastModifiedBy>
  <cp:revision>1</cp:revision>
  <dcterms:created xsi:type="dcterms:W3CDTF">2025-12-08T07:57:00Z</dcterms:created>
  <dcterms:modified xsi:type="dcterms:W3CDTF">2025-12-12T07:51:43Z</dcterms:modified>
</cp:coreProperties>
</file>